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62E44" w14:textId="77777777" w:rsidR="0031378C" w:rsidRDefault="0031378C" w:rsidP="0031378C">
      <w:pPr>
        <w:pStyle w:val="Plattetekst"/>
        <w:spacing w:line="276" w:lineRule="auto"/>
        <w:rPr>
          <w:rFonts w:asciiTheme="minorHAnsi" w:hAnsiTheme="minorHAnsi" w:cstheme="minorHAnsi"/>
          <w:bCs w:val="0"/>
          <w:sz w:val="22"/>
          <w:szCs w:val="22"/>
        </w:rPr>
      </w:pPr>
    </w:p>
    <w:p w14:paraId="6D8F0F03" w14:textId="77777777" w:rsidR="00812F2C" w:rsidRDefault="00812F2C" w:rsidP="0031378C">
      <w:pPr>
        <w:pStyle w:val="Plattetekst"/>
        <w:spacing w:line="276" w:lineRule="auto"/>
        <w:rPr>
          <w:rFonts w:asciiTheme="minorHAnsi" w:hAnsiTheme="minorHAnsi" w:cstheme="minorHAnsi"/>
          <w:bCs w:val="0"/>
          <w:sz w:val="22"/>
          <w:szCs w:val="22"/>
        </w:rPr>
      </w:pPr>
    </w:p>
    <w:p w14:paraId="3F44EC6D" w14:textId="2BE141BB" w:rsidR="00634256" w:rsidRPr="00E70DD8" w:rsidRDefault="00E70DD8" w:rsidP="70F9FA0F">
      <w:pPr>
        <w:pStyle w:val="Plattetekst"/>
        <w:spacing w:line="276" w:lineRule="auto"/>
        <w:rPr>
          <w:rFonts w:ascii="Nunito" w:hAnsi="Nunito" w:cstheme="minorBidi"/>
          <w:sz w:val="28"/>
          <w:szCs w:val="28"/>
        </w:rPr>
      </w:pPr>
      <w:r w:rsidRPr="00E70DD8">
        <w:rPr>
          <w:rFonts w:ascii="Nunito" w:hAnsi="Nunito" w:cstheme="minorBidi"/>
          <w:sz w:val="28"/>
          <w:szCs w:val="28"/>
        </w:rPr>
        <w:t>Advies</w:t>
      </w:r>
      <w:r w:rsidR="0031378C" w:rsidRPr="00E70DD8">
        <w:rPr>
          <w:rFonts w:ascii="Nunito" w:hAnsi="Nunito" w:cstheme="minorBidi"/>
          <w:sz w:val="28"/>
          <w:szCs w:val="28"/>
        </w:rPr>
        <w:t>:</w:t>
      </w:r>
    </w:p>
    <w:p w14:paraId="7E7FE1B2" w14:textId="2CC9CA8E" w:rsidR="0031378C" w:rsidRPr="00730C43" w:rsidRDefault="00843D9C" w:rsidP="70F9FA0F">
      <w:pPr>
        <w:pStyle w:val="Plattetekst"/>
        <w:spacing w:line="276" w:lineRule="auto"/>
        <w:rPr>
          <w:rFonts w:ascii="Nunito SemiBold" w:hAnsi="Nunito SemiBold" w:cstheme="minorBidi"/>
          <w:color w:val="CD1719"/>
          <w:sz w:val="28"/>
          <w:szCs w:val="28"/>
        </w:rPr>
      </w:pPr>
      <w:r w:rsidRPr="00730C43">
        <w:rPr>
          <w:rFonts w:ascii="Nunito SemiBold" w:hAnsi="Nunito SemiBold" w:cstheme="minorBidi"/>
          <w:color w:val="CD1719"/>
          <w:sz w:val="28"/>
          <w:szCs w:val="28"/>
        </w:rPr>
        <w:t>Ontwerp P</w:t>
      </w:r>
      <w:r w:rsidR="00BE50BF" w:rsidRPr="00730C43">
        <w:rPr>
          <w:rFonts w:ascii="Nunito SemiBold" w:hAnsi="Nunito SemiBold" w:cstheme="minorBidi"/>
          <w:color w:val="CD1719"/>
          <w:sz w:val="28"/>
          <w:szCs w:val="28"/>
        </w:rPr>
        <w:t>rogramma van Eisen</w:t>
      </w:r>
      <w:r w:rsidR="00730C43">
        <w:rPr>
          <w:rFonts w:ascii="Nunito SemiBold" w:hAnsi="Nunito SemiBold" w:cstheme="minorBidi"/>
          <w:color w:val="CD1719"/>
          <w:sz w:val="28"/>
          <w:szCs w:val="28"/>
        </w:rPr>
        <w:t xml:space="preserve"> </w:t>
      </w:r>
      <w:r w:rsidR="006A66D9" w:rsidRPr="00730C43">
        <w:rPr>
          <w:rFonts w:ascii="Nunito SemiBold" w:hAnsi="Nunito SemiBold" w:cstheme="minorBidi"/>
          <w:color w:val="CD1719"/>
          <w:sz w:val="28"/>
          <w:szCs w:val="28"/>
        </w:rPr>
        <w:t>c</w:t>
      </w:r>
      <w:r w:rsidR="0070212C" w:rsidRPr="00730C43">
        <w:rPr>
          <w:rFonts w:ascii="Nunito SemiBold" w:hAnsi="Nunito SemiBold" w:cstheme="minorBidi"/>
          <w:color w:val="CD1719"/>
          <w:sz w:val="28"/>
          <w:szCs w:val="28"/>
        </w:rPr>
        <w:t xml:space="preserve">oncessie </w:t>
      </w:r>
      <w:r w:rsidR="0089146C" w:rsidRPr="00730C43">
        <w:rPr>
          <w:rFonts w:ascii="Nunito SemiBold" w:hAnsi="Nunito SemiBold" w:cstheme="minorBidi"/>
          <w:color w:val="CD1719"/>
          <w:sz w:val="28"/>
          <w:szCs w:val="28"/>
        </w:rPr>
        <w:t>Oost</w:t>
      </w:r>
      <w:r w:rsidR="0070212C" w:rsidRPr="00730C43">
        <w:rPr>
          <w:rFonts w:ascii="Nunito SemiBold" w:hAnsi="Nunito SemiBold" w:cstheme="minorBidi"/>
          <w:color w:val="CD1719"/>
          <w:sz w:val="28"/>
          <w:szCs w:val="28"/>
        </w:rPr>
        <w:t>-Brabant 202</w:t>
      </w:r>
      <w:r w:rsidR="00134C9F">
        <w:rPr>
          <w:rFonts w:ascii="Nunito SemiBold" w:hAnsi="Nunito SemiBold" w:cstheme="minorBidi"/>
          <w:color w:val="CD1719"/>
          <w:sz w:val="28"/>
          <w:szCs w:val="28"/>
        </w:rPr>
        <w:t>7</w:t>
      </w:r>
      <w:r w:rsidR="0070212C" w:rsidRPr="00730C43">
        <w:rPr>
          <w:rFonts w:ascii="Nunito SemiBold" w:hAnsi="Nunito SemiBold" w:cstheme="minorBidi"/>
          <w:color w:val="CD1719"/>
          <w:sz w:val="28"/>
          <w:szCs w:val="28"/>
        </w:rPr>
        <w:t>-203</w:t>
      </w:r>
      <w:r w:rsidR="00134C9F">
        <w:rPr>
          <w:rFonts w:ascii="Nunito SemiBold" w:hAnsi="Nunito SemiBold" w:cstheme="minorBidi"/>
          <w:color w:val="CD1719"/>
          <w:sz w:val="28"/>
          <w:szCs w:val="28"/>
        </w:rPr>
        <w:t>9</w:t>
      </w:r>
      <w:r w:rsidR="0031378C" w:rsidRPr="00730C43">
        <w:rPr>
          <w:rFonts w:ascii="Nunito SemiBold" w:hAnsi="Nunito SemiBold" w:cstheme="minorBidi"/>
          <w:color w:val="CD1719"/>
          <w:sz w:val="28"/>
          <w:szCs w:val="28"/>
        </w:rPr>
        <w:t>.</w:t>
      </w:r>
    </w:p>
    <w:p w14:paraId="78000BAB" w14:textId="77777777" w:rsidR="0031378C" w:rsidRPr="000B66E0" w:rsidRDefault="0031378C" w:rsidP="0070212C">
      <w:pPr>
        <w:pStyle w:val="Plattetekst"/>
        <w:spacing w:line="276" w:lineRule="auto"/>
        <w:rPr>
          <w:rFonts w:asciiTheme="minorHAnsi" w:hAnsiTheme="minorHAnsi" w:cstheme="minorHAnsi"/>
          <w:b w:val="0"/>
          <w:bCs w:val="0"/>
          <w:sz w:val="22"/>
          <w:szCs w:val="22"/>
        </w:rPr>
      </w:pPr>
    </w:p>
    <w:p w14:paraId="34CC9EF3" w14:textId="77777777" w:rsidR="0031378C" w:rsidRPr="000B66E0" w:rsidRDefault="0031378C" w:rsidP="0070212C">
      <w:pPr>
        <w:pStyle w:val="Plattetekst"/>
        <w:spacing w:line="276" w:lineRule="auto"/>
        <w:rPr>
          <w:rFonts w:asciiTheme="minorHAnsi" w:hAnsiTheme="minorHAnsi" w:cstheme="minorHAnsi"/>
          <w:b w:val="0"/>
          <w:bCs w:val="0"/>
          <w:sz w:val="22"/>
          <w:szCs w:val="22"/>
        </w:rPr>
      </w:pPr>
    </w:p>
    <w:p w14:paraId="28FAA59F" w14:textId="33AAFB3F" w:rsidR="0031378C" w:rsidRPr="000B66E0" w:rsidRDefault="0031378C" w:rsidP="0070212C">
      <w:pPr>
        <w:pStyle w:val="Plattetekst"/>
        <w:spacing w:line="276" w:lineRule="auto"/>
        <w:rPr>
          <w:rFonts w:asciiTheme="minorHAnsi" w:hAnsiTheme="minorHAnsi" w:cstheme="minorBidi"/>
          <w:b w:val="0"/>
          <w:sz w:val="22"/>
          <w:szCs w:val="22"/>
        </w:rPr>
      </w:pPr>
      <w:r w:rsidRPr="4B34801F">
        <w:rPr>
          <w:rFonts w:asciiTheme="minorHAnsi" w:hAnsiTheme="minorHAnsi" w:cstheme="minorBidi"/>
          <w:b w:val="0"/>
          <w:i/>
          <w:sz w:val="22"/>
          <w:szCs w:val="22"/>
        </w:rPr>
        <w:t>Referentie:</w:t>
      </w:r>
      <w:r>
        <w:tab/>
      </w:r>
      <w:r>
        <w:tab/>
      </w:r>
      <w:r w:rsidRPr="4B34801F">
        <w:rPr>
          <w:rFonts w:asciiTheme="minorHAnsi" w:hAnsiTheme="minorHAnsi" w:cstheme="minorBidi"/>
          <w:b w:val="0"/>
          <w:sz w:val="22"/>
          <w:szCs w:val="22"/>
        </w:rPr>
        <w:t>2</w:t>
      </w:r>
      <w:r w:rsidR="008A6BB7" w:rsidRPr="4B34801F">
        <w:rPr>
          <w:rFonts w:asciiTheme="minorHAnsi" w:hAnsiTheme="minorHAnsi" w:cstheme="minorBidi"/>
          <w:b w:val="0"/>
          <w:sz w:val="22"/>
          <w:szCs w:val="22"/>
        </w:rPr>
        <w:t>4.04</w:t>
      </w:r>
      <w:r w:rsidR="0070212C" w:rsidRPr="4B34801F">
        <w:rPr>
          <w:rFonts w:asciiTheme="minorHAnsi" w:hAnsiTheme="minorHAnsi" w:cstheme="minorBidi"/>
          <w:b w:val="0"/>
          <w:sz w:val="22"/>
          <w:szCs w:val="22"/>
        </w:rPr>
        <w:t xml:space="preserve"> </w:t>
      </w:r>
      <w:r w:rsidR="00501D60" w:rsidRPr="4B34801F">
        <w:rPr>
          <w:rFonts w:asciiTheme="minorHAnsi" w:hAnsiTheme="minorHAnsi" w:cstheme="minorBidi"/>
          <w:b w:val="0"/>
          <w:sz w:val="22"/>
          <w:szCs w:val="22"/>
        </w:rPr>
        <w:t>o</w:t>
      </w:r>
      <w:r w:rsidR="00E446A7" w:rsidRPr="4B34801F">
        <w:rPr>
          <w:rFonts w:asciiTheme="minorHAnsi" w:hAnsiTheme="minorHAnsi" w:cstheme="minorBidi"/>
          <w:b w:val="0"/>
          <w:sz w:val="22"/>
          <w:szCs w:val="22"/>
        </w:rPr>
        <w:t xml:space="preserve">ntwerp </w:t>
      </w:r>
      <w:r w:rsidR="00BE50BF" w:rsidRPr="4B34801F">
        <w:rPr>
          <w:rFonts w:asciiTheme="minorHAnsi" w:hAnsiTheme="minorHAnsi" w:cstheme="minorBidi"/>
          <w:b w:val="0"/>
          <w:sz w:val="22"/>
          <w:szCs w:val="22"/>
        </w:rPr>
        <w:t>Programma van Eisen</w:t>
      </w:r>
      <w:r w:rsidR="0070212C" w:rsidRPr="4B34801F">
        <w:rPr>
          <w:rFonts w:asciiTheme="minorHAnsi" w:hAnsiTheme="minorHAnsi" w:cstheme="minorBidi"/>
          <w:b w:val="0"/>
          <w:sz w:val="22"/>
          <w:szCs w:val="22"/>
        </w:rPr>
        <w:t xml:space="preserve"> </w:t>
      </w:r>
      <w:r w:rsidR="00513485" w:rsidRPr="4B34801F">
        <w:rPr>
          <w:rFonts w:asciiTheme="minorHAnsi" w:hAnsiTheme="minorHAnsi" w:cstheme="minorBidi"/>
          <w:b w:val="0"/>
          <w:sz w:val="22"/>
          <w:szCs w:val="22"/>
        </w:rPr>
        <w:t>c</w:t>
      </w:r>
      <w:r w:rsidR="0070212C" w:rsidRPr="4B34801F">
        <w:rPr>
          <w:rFonts w:asciiTheme="minorHAnsi" w:hAnsiTheme="minorHAnsi" w:cstheme="minorBidi"/>
          <w:b w:val="0"/>
          <w:sz w:val="22"/>
          <w:szCs w:val="22"/>
        </w:rPr>
        <w:t xml:space="preserve">oncessie </w:t>
      </w:r>
      <w:r w:rsidR="008A6BB7" w:rsidRPr="4B34801F">
        <w:rPr>
          <w:rFonts w:asciiTheme="minorHAnsi" w:hAnsiTheme="minorHAnsi" w:cstheme="minorBidi"/>
          <w:b w:val="0"/>
          <w:sz w:val="22"/>
          <w:szCs w:val="22"/>
        </w:rPr>
        <w:t>Oost</w:t>
      </w:r>
      <w:r w:rsidR="0070212C" w:rsidRPr="4B34801F">
        <w:rPr>
          <w:rFonts w:asciiTheme="minorHAnsi" w:hAnsiTheme="minorHAnsi" w:cstheme="minorBidi"/>
          <w:b w:val="0"/>
          <w:sz w:val="22"/>
          <w:szCs w:val="22"/>
        </w:rPr>
        <w:t xml:space="preserve">-Brabant </w:t>
      </w:r>
    </w:p>
    <w:p w14:paraId="32B09A55" w14:textId="750CB0F9" w:rsidR="0031378C" w:rsidRPr="000B66E0" w:rsidRDefault="00A617D1" w:rsidP="0070212C">
      <w:pPr>
        <w:pStyle w:val="Plattetekst"/>
        <w:spacing w:line="276" w:lineRule="auto"/>
        <w:ind w:right="17"/>
        <w:rPr>
          <w:rFonts w:asciiTheme="minorHAnsi" w:hAnsiTheme="minorHAnsi" w:cstheme="minorBidi"/>
          <w:b w:val="0"/>
          <w:sz w:val="22"/>
          <w:szCs w:val="22"/>
        </w:rPr>
      </w:pPr>
      <w:r w:rsidRPr="658F419E">
        <w:rPr>
          <w:rFonts w:asciiTheme="minorHAnsi" w:hAnsiTheme="minorHAnsi" w:cstheme="minorBidi"/>
          <w:b w:val="0"/>
          <w:i/>
          <w:sz w:val="22"/>
          <w:szCs w:val="22"/>
        </w:rPr>
        <w:t>Reactie</w:t>
      </w:r>
      <w:r w:rsidR="0031378C" w:rsidRPr="658F419E">
        <w:rPr>
          <w:rFonts w:asciiTheme="minorHAnsi" w:hAnsiTheme="minorHAnsi" w:cstheme="minorBidi"/>
          <w:b w:val="0"/>
          <w:i/>
          <w:sz w:val="22"/>
          <w:szCs w:val="22"/>
        </w:rPr>
        <w:t>datum:</w:t>
      </w:r>
      <w:r w:rsidR="0031378C">
        <w:tab/>
      </w:r>
      <w:r w:rsidR="0031378C">
        <w:tab/>
      </w:r>
      <w:r w:rsidR="00B14050">
        <w:rPr>
          <w:rFonts w:asciiTheme="minorHAnsi" w:hAnsiTheme="minorHAnsi" w:cstheme="minorBidi"/>
          <w:b w:val="0"/>
          <w:sz w:val="22"/>
          <w:szCs w:val="22"/>
        </w:rPr>
        <w:t>3</w:t>
      </w:r>
      <w:r w:rsidR="00925D1B" w:rsidRPr="658F419E">
        <w:rPr>
          <w:rFonts w:asciiTheme="minorHAnsi" w:hAnsiTheme="minorHAnsi" w:cstheme="minorBidi"/>
          <w:b w:val="0"/>
          <w:sz w:val="22"/>
          <w:szCs w:val="22"/>
        </w:rPr>
        <w:t xml:space="preserve"> </w:t>
      </w:r>
      <w:r w:rsidR="008A6BB7" w:rsidRPr="658F419E">
        <w:rPr>
          <w:rFonts w:asciiTheme="minorHAnsi" w:hAnsiTheme="minorHAnsi" w:cstheme="minorBidi"/>
          <w:b w:val="0"/>
          <w:sz w:val="22"/>
          <w:szCs w:val="22"/>
        </w:rPr>
        <w:t>juli</w:t>
      </w:r>
      <w:r w:rsidR="0070212C" w:rsidRPr="658F419E">
        <w:rPr>
          <w:rFonts w:asciiTheme="minorHAnsi" w:hAnsiTheme="minorHAnsi" w:cstheme="minorBidi"/>
          <w:b w:val="0"/>
          <w:sz w:val="22"/>
          <w:szCs w:val="22"/>
        </w:rPr>
        <w:t xml:space="preserve"> 202</w:t>
      </w:r>
      <w:r w:rsidR="008A6BB7" w:rsidRPr="658F419E">
        <w:rPr>
          <w:rFonts w:asciiTheme="minorHAnsi" w:hAnsiTheme="minorHAnsi" w:cstheme="minorBidi"/>
          <w:b w:val="0"/>
          <w:sz w:val="22"/>
          <w:szCs w:val="22"/>
        </w:rPr>
        <w:t>4</w:t>
      </w:r>
    </w:p>
    <w:p w14:paraId="3C1D72FD" w14:textId="7CB26C3F" w:rsidR="0031378C" w:rsidRPr="000B66E0" w:rsidRDefault="0031378C" w:rsidP="0070212C">
      <w:pPr>
        <w:pStyle w:val="Plattetekst"/>
        <w:spacing w:line="276" w:lineRule="auto"/>
        <w:rPr>
          <w:rFonts w:asciiTheme="minorHAnsi" w:hAnsiTheme="minorHAnsi" w:cstheme="minorBidi"/>
          <w:b w:val="0"/>
          <w:sz w:val="22"/>
          <w:szCs w:val="22"/>
        </w:rPr>
      </w:pPr>
      <w:r w:rsidRPr="433E8858">
        <w:rPr>
          <w:rFonts w:asciiTheme="minorHAnsi" w:hAnsiTheme="minorHAnsi" w:cstheme="minorBidi"/>
          <w:b w:val="0"/>
          <w:i/>
          <w:sz w:val="22"/>
          <w:szCs w:val="22"/>
        </w:rPr>
        <w:t>Behandeld door:</w:t>
      </w:r>
      <w:r>
        <w:tab/>
      </w:r>
      <w:r w:rsidR="001968E7" w:rsidRPr="433E8858">
        <w:rPr>
          <w:rFonts w:asciiTheme="minorHAnsi" w:hAnsiTheme="minorHAnsi" w:cstheme="minorBidi"/>
          <w:b w:val="0"/>
          <w:sz w:val="22"/>
          <w:szCs w:val="22"/>
        </w:rPr>
        <w:t>J</w:t>
      </w:r>
      <w:r w:rsidR="006A66D9" w:rsidRPr="433E8858">
        <w:rPr>
          <w:rFonts w:asciiTheme="minorHAnsi" w:hAnsiTheme="minorHAnsi" w:cstheme="minorBidi"/>
          <w:b w:val="0"/>
          <w:sz w:val="22"/>
          <w:szCs w:val="22"/>
        </w:rPr>
        <w:t>aap</w:t>
      </w:r>
      <w:r w:rsidR="00EF3380" w:rsidRPr="433E8858">
        <w:rPr>
          <w:rFonts w:asciiTheme="minorHAnsi" w:hAnsiTheme="minorHAnsi" w:cstheme="minorBidi"/>
          <w:b w:val="0"/>
          <w:sz w:val="22"/>
          <w:szCs w:val="22"/>
        </w:rPr>
        <w:t xml:space="preserve"> Goossens </w:t>
      </w:r>
      <w:r w:rsidR="001C0F92" w:rsidRPr="433E8858">
        <w:rPr>
          <w:rFonts w:asciiTheme="minorHAnsi" w:hAnsiTheme="minorHAnsi" w:cstheme="minorBidi"/>
          <w:b w:val="0"/>
          <w:sz w:val="22"/>
          <w:szCs w:val="22"/>
        </w:rPr>
        <w:t>Reizigersoverleg Brabant</w:t>
      </w:r>
    </w:p>
    <w:p w14:paraId="50D13205" w14:textId="01448D2F" w:rsidR="0031378C" w:rsidRPr="000B66E0" w:rsidRDefault="0031378C" w:rsidP="43E38014">
      <w:pPr>
        <w:pStyle w:val="Plattetekst"/>
        <w:spacing w:line="276" w:lineRule="auto"/>
        <w:rPr>
          <w:rFonts w:asciiTheme="minorHAnsi" w:hAnsiTheme="minorHAnsi" w:cstheme="minorBidi"/>
          <w:b w:val="0"/>
          <w:bCs w:val="0"/>
          <w:sz w:val="22"/>
          <w:szCs w:val="22"/>
        </w:rPr>
      </w:pPr>
      <w:r w:rsidRPr="43E38014">
        <w:rPr>
          <w:rFonts w:asciiTheme="minorHAnsi" w:hAnsiTheme="minorHAnsi" w:cstheme="minorBidi"/>
          <w:b w:val="0"/>
          <w:bCs w:val="0"/>
          <w:i/>
          <w:iCs/>
          <w:sz w:val="22"/>
          <w:szCs w:val="22"/>
        </w:rPr>
        <w:t>Aanvrager:</w:t>
      </w:r>
      <w:r w:rsidRPr="43E38014">
        <w:rPr>
          <w:rFonts w:asciiTheme="minorHAnsi" w:hAnsiTheme="minorHAnsi" w:cstheme="minorBidi"/>
          <w:b w:val="0"/>
          <w:bCs w:val="0"/>
          <w:sz w:val="22"/>
          <w:szCs w:val="22"/>
        </w:rPr>
        <w:t xml:space="preserve"> </w:t>
      </w:r>
      <w:r>
        <w:tab/>
      </w:r>
      <w:r>
        <w:tab/>
      </w:r>
      <w:r w:rsidR="00830F55">
        <w:rPr>
          <w:rFonts w:asciiTheme="minorHAnsi" w:hAnsiTheme="minorHAnsi" w:cstheme="minorBidi"/>
          <w:b w:val="0"/>
          <w:bCs w:val="0"/>
          <w:sz w:val="22"/>
          <w:szCs w:val="22"/>
        </w:rPr>
        <w:t>G.</w:t>
      </w:r>
      <w:r w:rsidR="002E0DF9">
        <w:rPr>
          <w:rFonts w:asciiTheme="minorHAnsi" w:hAnsiTheme="minorHAnsi" w:cstheme="minorBidi"/>
          <w:b w:val="0"/>
          <w:bCs w:val="0"/>
          <w:sz w:val="22"/>
          <w:szCs w:val="22"/>
        </w:rPr>
        <w:t>P.C. Mennen</w:t>
      </w:r>
      <w:r w:rsidR="00C43947">
        <w:rPr>
          <w:rFonts w:asciiTheme="minorHAnsi" w:hAnsiTheme="minorHAnsi" w:cstheme="minorBidi"/>
          <w:b w:val="0"/>
          <w:bCs w:val="0"/>
          <w:sz w:val="22"/>
          <w:szCs w:val="22"/>
        </w:rPr>
        <w:t xml:space="preserve"> </w:t>
      </w:r>
      <w:r w:rsidR="002E0DF9">
        <w:rPr>
          <w:rFonts w:asciiTheme="minorHAnsi" w:hAnsiTheme="minorHAnsi" w:cstheme="minorBidi"/>
          <w:b w:val="0"/>
          <w:bCs w:val="0"/>
          <w:sz w:val="22"/>
          <w:szCs w:val="22"/>
        </w:rPr>
        <w:t>pro</w:t>
      </w:r>
      <w:r w:rsidR="00C43947">
        <w:rPr>
          <w:rFonts w:asciiTheme="minorHAnsi" w:hAnsiTheme="minorHAnsi" w:cstheme="minorBidi"/>
          <w:b w:val="0"/>
          <w:bCs w:val="0"/>
          <w:sz w:val="22"/>
          <w:szCs w:val="22"/>
        </w:rPr>
        <w:t>vin</w:t>
      </w:r>
      <w:r w:rsidR="00810F99" w:rsidRPr="43E38014">
        <w:rPr>
          <w:rFonts w:asciiTheme="minorHAnsi" w:hAnsiTheme="minorHAnsi" w:cstheme="minorBidi"/>
          <w:b w:val="0"/>
          <w:bCs w:val="0"/>
          <w:sz w:val="22"/>
          <w:szCs w:val="22"/>
        </w:rPr>
        <w:t>cie</w:t>
      </w:r>
      <w:r w:rsidRPr="43E38014">
        <w:rPr>
          <w:rFonts w:asciiTheme="minorHAnsi" w:hAnsiTheme="minorHAnsi" w:cstheme="minorBidi"/>
          <w:b w:val="0"/>
          <w:bCs w:val="0"/>
          <w:sz w:val="22"/>
          <w:szCs w:val="22"/>
        </w:rPr>
        <w:t xml:space="preserve"> Noord-Brabant</w:t>
      </w:r>
    </w:p>
    <w:p w14:paraId="0478C90E" w14:textId="52380DE0" w:rsidR="0031378C" w:rsidRPr="000B66E0" w:rsidRDefault="0031378C" w:rsidP="0070212C">
      <w:pPr>
        <w:pStyle w:val="Plattetekst"/>
        <w:spacing w:line="276" w:lineRule="auto"/>
        <w:rPr>
          <w:rFonts w:asciiTheme="minorHAnsi" w:hAnsiTheme="minorHAnsi" w:cstheme="minorBidi"/>
          <w:b w:val="0"/>
          <w:sz w:val="22"/>
          <w:szCs w:val="22"/>
        </w:rPr>
      </w:pPr>
      <w:r w:rsidRPr="433E8858">
        <w:rPr>
          <w:rFonts w:asciiTheme="minorHAnsi" w:hAnsiTheme="minorHAnsi" w:cstheme="minorBidi"/>
          <w:b w:val="0"/>
          <w:i/>
          <w:sz w:val="22"/>
          <w:szCs w:val="22"/>
        </w:rPr>
        <w:t>Aanvraagdatum:</w:t>
      </w:r>
      <w:r>
        <w:tab/>
      </w:r>
      <w:r w:rsidR="00C43947" w:rsidRPr="433E8858">
        <w:rPr>
          <w:rFonts w:asciiTheme="minorHAnsi" w:hAnsiTheme="minorHAnsi" w:cstheme="minorBidi"/>
          <w:b w:val="0"/>
          <w:sz w:val="22"/>
          <w:szCs w:val="22"/>
        </w:rPr>
        <w:t>22</w:t>
      </w:r>
      <w:r w:rsidR="00587E12" w:rsidRPr="433E8858">
        <w:rPr>
          <w:rFonts w:asciiTheme="minorHAnsi" w:hAnsiTheme="minorHAnsi" w:cstheme="minorBidi"/>
          <w:b w:val="0"/>
          <w:sz w:val="22"/>
          <w:szCs w:val="22"/>
        </w:rPr>
        <w:t xml:space="preserve"> mei 2024</w:t>
      </w:r>
    </w:p>
    <w:p w14:paraId="28C5CC65" w14:textId="77777777" w:rsidR="0031378C" w:rsidRPr="000B66E0" w:rsidRDefault="0031378C" w:rsidP="0070212C">
      <w:pPr>
        <w:pStyle w:val="Plattetekst"/>
        <w:spacing w:line="276" w:lineRule="auto"/>
        <w:rPr>
          <w:rFonts w:asciiTheme="minorHAnsi" w:hAnsiTheme="minorHAnsi" w:cstheme="minorHAnsi"/>
          <w:b w:val="0"/>
          <w:bCs w:val="0"/>
          <w:sz w:val="22"/>
          <w:szCs w:val="22"/>
        </w:rPr>
      </w:pPr>
    </w:p>
    <w:p w14:paraId="43E1356C" w14:textId="11D516FE" w:rsidR="0031378C" w:rsidRPr="000B66E0" w:rsidRDefault="000D4D70" w:rsidP="0070212C">
      <w:pPr>
        <w:pStyle w:val="Plattetekst"/>
        <w:spacing w:line="276" w:lineRule="auto"/>
        <w:rPr>
          <w:rFonts w:asciiTheme="minorHAnsi" w:hAnsiTheme="minorHAnsi" w:cstheme="minorHAnsi"/>
          <w:b w:val="0"/>
          <w:bCs w:val="0"/>
          <w:sz w:val="22"/>
          <w:szCs w:val="22"/>
        </w:rPr>
      </w:pPr>
      <w:r>
        <w:rPr>
          <w:rFonts w:asciiTheme="minorHAnsi" w:hAnsiTheme="minorHAnsi" w:cstheme="minorHAnsi"/>
          <w:b w:val="0"/>
          <w:bCs w:val="0"/>
          <w:sz w:val="22"/>
          <w:szCs w:val="22"/>
        </w:rPr>
        <w:t>Geachte heer</w:t>
      </w:r>
      <w:r w:rsidR="00587E12">
        <w:rPr>
          <w:rFonts w:asciiTheme="minorHAnsi" w:hAnsiTheme="minorHAnsi" w:cstheme="minorHAnsi"/>
          <w:b w:val="0"/>
          <w:bCs w:val="0"/>
          <w:sz w:val="22"/>
          <w:szCs w:val="22"/>
        </w:rPr>
        <w:t xml:space="preserve"> Mennen, </w:t>
      </w:r>
    </w:p>
    <w:p w14:paraId="31CB48CD" w14:textId="5E92C2CD" w:rsidR="0031378C" w:rsidRPr="000B66E0" w:rsidRDefault="0031378C" w:rsidP="0070212C">
      <w:pPr>
        <w:spacing w:line="276" w:lineRule="auto"/>
        <w:rPr>
          <w:rFonts w:asciiTheme="minorHAnsi" w:hAnsiTheme="minorHAnsi" w:cstheme="minorHAnsi"/>
          <w:sz w:val="22"/>
          <w:szCs w:val="22"/>
        </w:rPr>
      </w:pPr>
    </w:p>
    <w:p w14:paraId="1A24F12A" w14:textId="6BE8EBB8" w:rsidR="002251CE" w:rsidRPr="000B66E0" w:rsidRDefault="002251CE" w:rsidP="7E1DC9C4">
      <w:pPr>
        <w:spacing w:line="276" w:lineRule="auto"/>
        <w:rPr>
          <w:rFonts w:asciiTheme="minorHAnsi" w:hAnsiTheme="minorHAnsi" w:cstheme="minorBidi"/>
          <w:sz w:val="22"/>
          <w:szCs w:val="22"/>
        </w:rPr>
      </w:pPr>
      <w:r w:rsidRPr="7E1DC9C4">
        <w:rPr>
          <w:rFonts w:asciiTheme="minorHAnsi" w:hAnsiTheme="minorHAnsi" w:cstheme="minorBidi"/>
          <w:sz w:val="22"/>
          <w:szCs w:val="22"/>
        </w:rPr>
        <w:t>Reizigersoverleg Brabant is voor de concessie Oost-Brabant d</w:t>
      </w:r>
      <w:r w:rsidR="2432C250" w:rsidRPr="7E1DC9C4">
        <w:rPr>
          <w:rFonts w:asciiTheme="minorHAnsi" w:hAnsiTheme="minorHAnsi" w:cstheme="minorBidi"/>
          <w:sz w:val="22"/>
          <w:szCs w:val="22"/>
        </w:rPr>
        <w:t>é</w:t>
      </w:r>
      <w:r w:rsidRPr="7E1DC9C4">
        <w:rPr>
          <w:rFonts w:asciiTheme="minorHAnsi" w:hAnsiTheme="minorHAnsi" w:cstheme="minorBidi"/>
          <w:sz w:val="22"/>
          <w:szCs w:val="22"/>
        </w:rPr>
        <w:t xml:space="preserve"> door de concessieverlener aangewezen consumentenorganisatie</w:t>
      </w:r>
      <w:r w:rsidR="009C4A16" w:rsidRPr="7E1DC9C4">
        <w:rPr>
          <w:rFonts w:asciiTheme="minorHAnsi" w:hAnsiTheme="minorHAnsi" w:cstheme="minorBidi"/>
          <w:sz w:val="22"/>
          <w:szCs w:val="22"/>
        </w:rPr>
        <w:t>,</w:t>
      </w:r>
      <w:r w:rsidR="002741D8" w:rsidRPr="7E1DC9C4">
        <w:rPr>
          <w:rFonts w:asciiTheme="minorHAnsi" w:hAnsiTheme="minorHAnsi" w:cstheme="minorBidi"/>
          <w:sz w:val="22"/>
          <w:szCs w:val="22"/>
        </w:rPr>
        <w:t xml:space="preserve"> </w:t>
      </w:r>
      <w:r w:rsidRPr="7E1DC9C4">
        <w:rPr>
          <w:rFonts w:asciiTheme="minorHAnsi" w:hAnsiTheme="minorHAnsi" w:cstheme="minorBidi"/>
          <w:sz w:val="22"/>
          <w:szCs w:val="22"/>
        </w:rPr>
        <w:t xml:space="preserve">die </w:t>
      </w:r>
      <w:r w:rsidR="00BC1DA7" w:rsidRPr="7E1DC9C4">
        <w:rPr>
          <w:rFonts w:asciiTheme="minorHAnsi" w:hAnsiTheme="minorHAnsi" w:cstheme="minorBidi"/>
          <w:sz w:val="22"/>
          <w:szCs w:val="22"/>
        </w:rPr>
        <w:t>volgens</w:t>
      </w:r>
      <w:r w:rsidR="00A104FD" w:rsidRPr="7E1DC9C4">
        <w:rPr>
          <w:rFonts w:asciiTheme="minorHAnsi" w:hAnsiTheme="minorHAnsi" w:cstheme="minorBidi"/>
          <w:sz w:val="22"/>
          <w:szCs w:val="22"/>
        </w:rPr>
        <w:t xml:space="preserve"> de</w:t>
      </w:r>
      <w:r w:rsidRPr="7E1DC9C4">
        <w:rPr>
          <w:rFonts w:asciiTheme="minorHAnsi" w:hAnsiTheme="minorHAnsi" w:cstheme="minorBidi"/>
          <w:sz w:val="22"/>
          <w:szCs w:val="22"/>
        </w:rPr>
        <w:t xml:space="preserve"> Wet personenvervoer 2000 advies uitbrengt op het Programma van Eisen rondom de aanbesteding voor het Openbaar Vervoer. Vanuit deze rol reageren wij op het nu voorliggende ontwerp Programma van Eisen voor de concessie Oost-Brabant 2027-2039. </w:t>
      </w:r>
    </w:p>
    <w:p w14:paraId="533EC10C" w14:textId="77777777" w:rsidR="001A2440" w:rsidRPr="000B66E0" w:rsidRDefault="001A2440" w:rsidP="0070212C">
      <w:pPr>
        <w:spacing w:line="276" w:lineRule="auto"/>
        <w:rPr>
          <w:rFonts w:asciiTheme="minorHAnsi" w:hAnsiTheme="minorHAnsi" w:cstheme="minorHAnsi"/>
          <w:sz w:val="22"/>
          <w:szCs w:val="22"/>
        </w:rPr>
      </w:pPr>
    </w:p>
    <w:p w14:paraId="7D2BCAD3" w14:textId="639C966B" w:rsidR="00FD62F2" w:rsidRPr="000B66E0" w:rsidRDefault="00FD62F2" w:rsidP="00FD62F2">
      <w:pPr>
        <w:spacing w:line="276" w:lineRule="auto"/>
        <w:rPr>
          <w:rFonts w:asciiTheme="minorHAnsi" w:hAnsiTheme="minorHAnsi" w:cstheme="minorHAnsi"/>
          <w:sz w:val="22"/>
          <w:szCs w:val="22"/>
        </w:rPr>
      </w:pPr>
      <w:r w:rsidRPr="000B66E0">
        <w:rPr>
          <w:rFonts w:asciiTheme="minorHAnsi" w:hAnsiTheme="minorHAnsi" w:cstheme="minorHAnsi"/>
          <w:sz w:val="22"/>
          <w:szCs w:val="22"/>
        </w:rPr>
        <w:t xml:space="preserve">Allereerst willen we onze dank en waardering uitspreken voor de manier waarop we betrokken zijn bij het proces voorafgaand aan dit </w:t>
      </w:r>
      <w:r w:rsidR="00BE50BF" w:rsidRPr="000B66E0">
        <w:rPr>
          <w:rFonts w:asciiTheme="minorHAnsi" w:hAnsiTheme="minorHAnsi" w:cstheme="minorHAnsi"/>
          <w:sz w:val="22"/>
          <w:szCs w:val="22"/>
        </w:rPr>
        <w:t>Programma van Eisen</w:t>
      </w:r>
      <w:r w:rsidRPr="000B66E0">
        <w:rPr>
          <w:rFonts w:asciiTheme="minorHAnsi" w:hAnsiTheme="minorHAnsi" w:cstheme="minorHAnsi"/>
          <w:sz w:val="22"/>
          <w:szCs w:val="22"/>
        </w:rPr>
        <w:t>, evenals de rol die Reizigersoverleg Brabant heeft gespeeld, behoudt en krijgt, bijvoorbeeld in het nieuwe Regieteam Gedeelde Mobiliteit.</w:t>
      </w:r>
    </w:p>
    <w:p w14:paraId="3DAEFCFA" w14:textId="77777777" w:rsidR="00FD62F2" w:rsidRPr="000B66E0" w:rsidRDefault="00FD62F2" w:rsidP="0070212C">
      <w:pPr>
        <w:spacing w:line="276" w:lineRule="auto"/>
        <w:rPr>
          <w:rFonts w:asciiTheme="minorHAnsi" w:hAnsiTheme="minorHAnsi" w:cstheme="minorHAnsi"/>
          <w:sz w:val="22"/>
          <w:szCs w:val="22"/>
        </w:rPr>
      </w:pPr>
    </w:p>
    <w:p w14:paraId="5E9AC901" w14:textId="00D9DC4B" w:rsidR="00993A6E" w:rsidRPr="000B66E0" w:rsidRDefault="00993A6E" w:rsidP="00993A6E">
      <w:pPr>
        <w:spacing w:line="276" w:lineRule="auto"/>
        <w:rPr>
          <w:rFonts w:asciiTheme="minorHAnsi" w:hAnsiTheme="minorHAnsi" w:cstheme="minorHAnsi"/>
          <w:sz w:val="22"/>
          <w:szCs w:val="22"/>
        </w:rPr>
      </w:pPr>
      <w:r w:rsidRPr="000B66E0">
        <w:rPr>
          <w:rFonts w:asciiTheme="minorHAnsi" w:hAnsiTheme="minorHAnsi" w:cstheme="minorHAnsi"/>
          <w:sz w:val="22"/>
          <w:szCs w:val="22"/>
        </w:rPr>
        <w:t xml:space="preserve">De plannen van de </w:t>
      </w:r>
      <w:r w:rsidR="00A148AC" w:rsidRPr="000B66E0">
        <w:rPr>
          <w:rFonts w:asciiTheme="minorHAnsi" w:hAnsiTheme="minorHAnsi" w:cstheme="minorHAnsi"/>
          <w:sz w:val="22"/>
          <w:szCs w:val="22"/>
        </w:rPr>
        <w:t>concessieverlener</w:t>
      </w:r>
      <w:r w:rsidRPr="000B66E0">
        <w:rPr>
          <w:rFonts w:asciiTheme="minorHAnsi" w:hAnsiTheme="minorHAnsi" w:cstheme="minorHAnsi"/>
          <w:sz w:val="22"/>
          <w:szCs w:val="22"/>
        </w:rPr>
        <w:t xml:space="preserve"> voor het openbaar vervoer in Oost-Brabant zijn ambitieus en tonen een</w:t>
      </w:r>
      <w:r w:rsidRPr="00B22D02">
        <w:rPr>
          <w:rFonts w:asciiTheme="minorHAnsi" w:hAnsiTheme="minorHAnsi" w:cstheme="minorHAnsi"/>
          <w:color w:val="FF0000"/>
          <w:sz w:val="22"/>
          <w:szCs w:val="22"/>
        </w:rPr>
        <w:t xml:space="preserve"> </w:t>
      </w:r>
      <w:r w:rsidRPr="000B66E0">
        <w:rPr>
          <w:rFonts w:asciiTheme="minorHAnsi" w:hAnsiTheme="minorHAnsi" w:cstheme="minorHAnsi"/>
          <w:sz w:val="22"/>
          <w:szCs w:val="22"/>
        </w:rPr>
        <w:t xml:space="preserve">toewijding aan bereikbaarheid en duurzaamheid. De </w:t>
      </w:r>
      <w:r w:rsidR="00A148AC" w:rsidRPr="000B66E0">
        <w:rPr>
          <w:rFonts w:asciiTheme="minorHAnsi" w:hAnsiTheme="minorHAnsi" w:cstheme="minorHAnsi"/>
          <w:sz w:val="22"/>
          <w:szCs w:val="22"/>
        </w:rPr>
        <w:t>concessieverlener</w:t>
      </w:r>
      <w:r w:rsidRPr="000B66E0">
        <w:rPr>
          <w:rFonts w:asciiTheme="minorHAnsi" w:hAnsiTheme="minorHAnsi" w:cstheme="minorHAnsi"/>
          <w:sz w:val="22"/>
          <w:szCs w:val="22"/>
        </w:rPr>
        <w:t xml:space="preserve"> zet zich in voor een adaptief openbaar vervoernetwerk dat gedurende de concessieduur flexibel kan worden doorontwikkeld. Door rekening te houden met toekomstige woningbouw en infrastructuur, zorgt de </w:t>
      </w:r>
      <w:r w:rsidR="00A148AC" w:rsidRPr="000B66E0">
        <w:rPr>
          <w:rFonts w:asciiTheme="minorHAnsi" w:hAnsiTheme="minorHAnsi" w:cstheme="minorHAnsi"/>
          <w:sz w:val="22"/>
          <w:szCs w:val="22"/>
        </w:rPr>
        <w:t>concessieverlener</w:t>
      </w:r>
      <w:r w:rsidRPr="000B66E0">
        <w:rPr>
          <w:rFonts w:asciiTheme="minorHAnsi" w:hAnsiTheme="minorHAnsi" w:cstheme="minorHAnsi"/>
          <w:sz w:val="22"/>
          <w:szCs w:val="22"/>
        </w:rPr>
        <w:t xml:space="preserve"> ervoor dat het OV-netwerk meegroeit met de behoeften van de samenleving.</w:t>
      </w:r>
    </w:p>
    <w:p w14:paraId="12DFB05B" w14:textId="2784306A" w:rsidR="00BB2814" w:rsidRPr="000B66E0" w:rsidRDefault="00F462CA" w:rsidP="249B3188">
      <w:pPr>
        <w:spacing w:line="276" w:lineRule="auto"/>
        <w:rPr>
          <w:rFonts w:asciiTheme="minorHAnsi" w:hAnsiTheme="minorHAnsi" w:cstheme="minorBidi"/>
          <w:sz w:val="22"/>
          <w:szCs w:val="22"/>
        </w:rPr>
      </w:pPr>
      <w:r w:rsidRPr="249B3188">
        <w:rPr>
          <w:rFonts w:asciiTheme="minorHAnsi" w:hAnsiTheme="minorHAnsi" w:cstheme="minorBidi"/>
          <w:sz w:val="22"/>
          <w:szCs w:val="22"/>
        </w:rPr>
        <w:t>Dit proactieve en flexibele beleid stelt de reiziger centraal door te anticiperen op veranderingen en ervoor te zorgen dat het openbaar vervoer een betrouwbare en efficiënte keuze blijft.</w:t>
      </w:r>
    </w:p>
    <w:p w14:paraId="7DFE5828" w14:textId="2F0DBC10" w:rsidR="00A75648" w:rsidRPr="000B66E0" w:rsidRDefault="00BB2814" w:rsidP="00806B11">
      <w:pPr>
        <w:spacing w:line="276" w:lineRule="auto"/>
        <w:rPr>
          <w:rFonts w:asciiTheme="minorHAnsi" w:hAnsiTheme="minorHAnsi" w:cstheme="minorHAnsi"/>
          <w:sz w:val="22"/>
          <w:szCs w:val="22"/>
        </w:rPr>
      </w:pPr>
      <w:r w:rsidRPr="000B66E0">
        <w:rPr>
          <w:rFonts w:asciiTheme="minorHAnsi" w:hAnsiTheme="minorHAnsi" w:cstheme="minorHAnsi"/>
          <w:sz w:val="22"/>
          <w:szCs w:val="22"/>
        </w:rPr>
        <w:t>Om de doelen succesvol te realiseren, is het cruciaal om</w:t>
      </w:r>
      <w:r w:rsidR="00F7731F" w:rsidRPr="000B66E0">
        <w:rPr>
          <w:rFonts w:asciiTheme="minorHAnsi" w:hAnsiTheme="minorHAnsi" w:cstheme="minorHAnsi"/>
          <w:sz w:val="22"/>
          <w:szCs w:val="22"/>
        </w:rPr>
        <w:t xml:space="preserve"> voldoende</w:t>
      </w:r>
      <w:r w:rsidRPr="000B66E0">
        <w:rPr>
          <w:rFonts w:asciiTheme="minorHAnsi" w:hAnsiTheme="minorHAnsi" w:cstheme="minorHAnsi"/>
          <w:sz w:val="22"/>
          <w:szCs w:val="22"/>
        </w:rPr>
        <w:t xml:space="preserve"> aandacht te besteden aan verschillende aspecten. </w:t>
      </w:r>
    </w:p>
    <w:p w14:paraId="5AC60674" w14:textId="45169386" w:rsidR="00A75648" w:rsidRPr="000B66E0" w:rsidRDefault="00A75648" w:rsidP="249B3188">
      <w:pPr>
        <w:spacing w:line="276" w:lineRule="auto"/>
        <w:rPr>
          <w:rFonts w:asciiTheme="minorHAnsi" w:hAnsiTheme="minorHAnsi" w:cstheme="minorBidi"/>
          <w:sz w:val="22"/>
          <w:szCs w:val="22"/>
        </w:rPr>
      </w:pPr>
      <w:r w:rsidRPr="249B3188">
        <w:rPr>
          <w:rFonts w:asciiTheme="minorHAnsi" w:hAnsiTheme="minorHAnsi" w:cstheme="minorBidi"/>
          <w:sz w:val="22"/>
          <w:szCs w:val="22"/>
        </w:rPr>
        <w:t xml:space="preserve">Ten eerste </w:t>
      </w:r>
      <w:r w:rsidR="00773C1A" w:rsidRPr="249B3188">
        <w:rPr>
          <w:rFonts w:asciiTheme="minorHAnsi" w:hAnsiTheme="minorHAnsi" w:cstheme="minorBidi"/>
          <w:sz w:val="22"/>
          <w:szCs w:val="22"/>
        </w:rPr>
        <w:t>is het</w:t>
      </w:r>
      <w:r w:rsidR="00BB2814" w:rsidRPr="249B3188">
        <w:rPr>
          <w:rFonts w:asciiTheme="minorHAnsi" w:hAnsiTheme="minorHAnsi" w:cstheme="minorBidi"/>
          <w:sz w:val="22"/>
          <w:szCs w:val="22"/>
        </w:rPr>
        <w:t xml:space="preserve"> belangrijk om realistische verwachtingen te hebben </w:t>
      </w:r>
      <w:r w:rsidR="14E0D2AE" w:rsidRPr="249B3188">
        <w:rPr>
          <w:rFonts w:asciiTheme="minorHAnsi" w:hAnsiTheme="minorHAnsi" w:cstheme="minorBidi"/>
          <w:sz w:val="22"/>
          <w:szCs w:val="22"/>
        </w:rPr>
        <w:t>over</w:t>
      </w:r>
      <w:r w:rsidR="00BB2814" w:rsidRPr="249B3188">
        <w:rPr>
          <w:rFonts w:asciiTheme="minorHAnsi" w:hAnsiTheme="minorHAnsi" w:cstheme="minorBidi"/>
          <w:sz w:val="22"/>
          <w:szCs w:val="22"/>
        </w:rPr>
        <w:t xml:space="preserve"> de groei van het OV-gebruik en</w:t>
      </w:r>
      <w:r w:rsidR="00AF21DA" w:rsidRPr="249B3188">
        <w:rPr>
          <w:rFonts w:asciiTheme="minorHAnsi" w:hAnsiTheme="minorHAnsi" w:cstheme="minorBidi"/>
          <w:sz w:val="22"/>
          <w:szCs w:val="22"/>
        </w:rPr>
        <w:t xml:space="preserve"> hierop</w:t>
      </w:r>
      <w:r w:rsidR="00BB2814" w:rsidRPr="249B3188">
        <w:rPr>
          <w:rFonts w:asciiTheme="minorHAnsi" w:hAnsiTheme="minorHAnsi" w:cstheme="minorBidi"/>
          <w:sz w:val="22"/>
          <w:szCs w:val="22"/>
        </w:rPr>
        <w:t xml:space="preserve"> het aanpassingsvermogen van het netwerk te waarborgen. Ook</w:t>
      </w:r>
      <w:r w:rsidR="00AF21DA" w:rsidRPr="249B3188">
        <w:rPr>
          <w:rFonts w:asciiTheme="minorHAnsi" w:hAnsiTheme="minorHAnsi" w:cstheme="minorBidi"/>
          <w:sz w:val="22"/>
          <w:szCs w:val="22"/>
        </w:rPr>
        <w:t xml:space="preserve"> zal</w:t>
      </w:r>
      <w:r w:rsidR="00BB2814" w:rsidRPr="249B3188">
        <w:rPr>
          <w:rFonts w:asciiTheme="minorHAnsi" w:hAnsiTheme="minorHAnsi" w:cstheme="minorBidi"/>
          <w:sz w:val="22"/>
          <w:szCs w:val="22"/>
        </w:rPr>
        <w:t xml:space="preserve"> er</w:t>
      </w:r>
      <w:r w:rsidR="00773C1A" w:rsidRPr="249B3188">
        <w:rPr>
          <w:rFonts w:asciiTheme="minorHAnsi" w:hAnsiTheme="minorHAnsi" w:cstheme="minorBidi"/>
          <w:sz w:val="22"/>
          <w:szCs w:val="22"/>
        </w:rPr>
        <w:t xml:space="preserve"> </w:t>
      </w:r>
      <w:r w:rsidR="00A148AC" w:rsidRPr="249B3188">
        <w:rPr>
          <w:rFonts w:asciiTheme="minorHAnsi" w:hAnsiTheme="minorHAnsi" w:cstheme="minorBidi"/>
          <w:sz w:val="22"/>
          <w:szCs w:val="22"/>
        </w:rPr>
        <w:t xml:space="preserve">volgens Reizigersoverleg Brabant </w:t>
      </w:r>
      <w:r w:rsidR="00773C1A" w:rsidRPr="249B3188">
        <w:rPr>
          <w:rFonts w:asciiTheme="minorHAnsi" w:hAnsiTheme="minorHAnsi" w:cstheme="minorBidi"/>
          <w:sz w:val="22"/>
          <w:szCs w:val="22"/>
        </w:rPr>
        <w:t xml:space="preserve">meer </w:t>
      </w:r>
      <w:r w:rsidR="00BB2814" w:rsidRPr="249B3188">
        <w:rPr>
          <w:rFonts w:asciiTheme="minorHAnsi" w:hAnsiTheme="minorHAnsi" w:cstheme="minorBidi"/>
          <w:sz w:val="22"/>
          <w:szCs w:val="22"/>
        </w:rPr>
        <w:t>ingespeeld</w:t>
      </w:r>
      <w:r w:rsidR="00AF21DA" w:rsidRPr="249B3188">
        <w:rPr>
          <w:rFonts w:asciiTheme="minorHAnsi" w:hAnsiTheme="minorHAnsi" w:cstheme="minorBidi"/>
          <w:sz w:val="22"/>
          <w:szCs w:val="22"/>
        </w:rPr>
        <w:t xml:space="preserve"> moeten</w:t>
      </w:r>
      <w:r w:rsidR="00BB2814" w:rsidRPr="249B3188">
        <w:rPr>
          <w:rFonts w:asciiTheme="minorHAnsi" w:hAnsiTheme="minorHAnsi" w:cstheme="minorBidi"/>
          <w:sz w:val="22"/>
          <w:szCs w:val="22"/>
        </w:rPr>
        <w:t xml:space="preserve"> worden op het voorkomen van netcongestie</w:t>
      </w:r>
      <w:r w:rsidR="00D329B6" w:rsidRPr="249B3188">
        <w:rPr>
          <w:rFonts w:asciiTheme="minorHAnsi" w:hAnsiTheme="minorHAnsi" w:cstheme="minorBidi"/>
          <w:sz w:val="22"/>
          <w:szCs w:val="22"/>
        </w:rPr>
        <w:t xml:space="preserve"> om </w:t>
      </w:r>
      <w:r w:rsidR="005A473F" w:rsidRPr="249B3188">
        <w:rPr>
          <w:rFonts w:asciiTheme="minorHAnsi" w:hAnsiTheme="minorHAnsi" w:cstheme="minorBidi"/>
          <w:sz w:val="22"/>
          <w:szCs w:val="22"/>
        </w:rPr>
        <w:t xml:space="preserve">zero-emissie doelstellingen </w:t>
      </w:r>
      <w:r w:rsidR="009F0010" w:rsidRPr="249B3188">
        <w:rPr>
          <w:rFonts w:asciiTheme="minorHAnsi" w:hAnsiTheme="minorHAnsi" w:cstheme="minorBidi"/>
          <w:sz w:val="22"/>
          <w:szCs w:val="22"/>
        </w:rPr>
        <w:t xml:space="preserve">beter </w:t>
      </w:r>
      <w:r w:rsidR="005A473F" w:rsidRPr="249B3188">
        <w:rPr>
          <w:rFonts w:asciiTheme="minorHAnsi" w:hAnsiTheme="minorHAnsi" w:cstheme="minorBidi"/>
          <w:sz w:val="22"/>
          <w:szCs w:val="22"/>
        </w:rPr>
        <w:t>te waarborgen.</w:t>
      </w:r>
      <w:r w:rsidR="005D3396">
        <w:rPr>
          <w:rFonts w:asciiTheme="minorHAnsi" w:hAnsiTheme="minorHAnsi" w:cstheme="minorBidi"/>
          <w:sz w:val="22"/>
          <w:szCs w:val="22"/>
        </w:rPr>
        <w:t xml:space="preserve"> </w:t>
      </w:r>
      <w:r w:rsidR="005D3396" w:rsidRPr="005D3396">
        <w:rPr>
          <w:rFonts w:asciiTheme="minorHAnsi" w:hAnsiTheme="minorHAnsi" w:cstheme="minorBidi"/>
          <w:sz w:val="22"/>
          <w:szCs w:val="22"/>
        </w:rPr>
        <w:t xml:space="preserve">In relatie tot de invoering van zero-emissie </w:t>
      </w:r>
      <w:r w:rsidR="005D3396" w:rsidRPr="005D3396">
        <w:rPr>
          <w:rFonts w:asciiTheme="minorHAnsi" w:hAnsiTheme="minorHAnsi" w:cstheme="minorBidi"/>
          <w:sz w:val="22"/>
          <w:szCs w:val="22"/>
        </w:rPr>
        <w:lastRenderedPageBreak/>
        <w:t xml:space="preserve">voertuigen adviseren wij striktere eisen </w:t>
      </w:r>
      <w:r w:rsidR="005D3396">
        <w:rPr>
          <w:rFonts w:asciiTheme="minorHAnsi" w:hAnsiTheme="minorHAnsi" w:cstheme="minorBidi"/>
          <w:sz w:val="22"/>
          <w:szCs w:val="22"/>
        </w:rPr>
        <w:t>op te nemen</w:t>
      </w:r>
      <w:r w:rsidR="005D3396" w:rsidRPr="005D3396">
        <w:rPr>
          <w:rFonts w:asciiTheme="minorHAnsi" w:hAnsiTheme="minorHAnsi" w:cstheme="minorBidi"/>
          <w:sz w:val="22"/>
          <w:szCs w:val="22"/>
        </w:rPr>
        <w:t xml:space="preserve">. Dit </w:t>
      </w:r>
      <w:r w:rsidR="006A4E05">
        <w:rPr>
          <w:rFonts w:asciiTheme="minorHAnsi" w:hAnsiTheme="minorHAnsi" w:cstheme="minorBidi"/>
          <w:sz w:val="22"/>
          <w:szCs w:val="22"/>
        </w:rPr>
        <w:t>kan</w:t>
      </w:r>
      <w:r w:rsidR="005D3396" w:rsidRPr="005D3396">
        <w:rPr>
          <w:rFonts w:asciiTheme="minorHAnsi" w:hAnsiTheme="minorHAnsi" w:cstheme="minorBidi"/>
          <w:sz w:val="22"/>
          <w:szCs w:val="22"/>
        </w:rPr>
        <w:t xml:space="preserve"> de concessiehouder maximaal stimuleren om de voertuigen tijdig beschikbaar te hebben.</w:t>
      </w:r>
    </w:p>
    <w:p w14:paraId="76A59123" w14:textId="731EC4E5" w:rsidR="00B031C0" w:rsidRPr="000B66E0" w:rsidRDefault="00B031C0" w:rsidP="249B3188">
      <w:pPr>
        <w:spacing w:line="276" w:lineRule="auto"/>
        <w:rPr>
          <w:rFonts w:asciiTheme="minorHAnsi" w:hAnsiTheme="minorHAnsi" w:cstheme="minorBidi"/>
          <w:sz w:val="22"/>
          <w:szCs w:val="22"/>
        </w:rPr>
      </w:pPr>
      <w:r w:rsidRPr="249B3188">
        <w:rPr>
          <w:rFonts w:asciiTheme="minorHAnsi" w:hAnsiTheme="minorHAnsi" w:cstheme="minorBidi"/>
          <w:sz w:val="22"/>
          <w:szCs w:val="22"/>
        </w:rPr>
        <w:t>Naast deze punten zijn er twee aspecten die volgens ons essentieel zijn om de ambitieuze doelstellingen uit dit ontwerp</w:t>
      </w:r>
      <w:r w:rsidR="00BE50BF" w:rsidRPr="249B3188">
        <w:rPr>
          <w:rFonts w:asciiTheme="minorHAnsi" w:hAnsiTheme="minorHAnsi" w:cstheme="minorBidi"/>
          <w:sz w:val="22"/>
          <w:szCs w:val="22"/>
        </w:rPr>
        <w:t xml:space="preserve"> Programma van Eisen</w:t>
      </w:r>
      <w:r w:rsidRPr="249B3188">
        <w:rPr>
          <w:rFonts w:asciiTheme="minorHAnsi" w:hAnsiTheme="minorHAnsi" w:cstheme="minorBidi"/>
          <w:sz w:val="22"/>
          <w:szCs w:val="22"/>
        </w:rPr>
        <w:t xml:space="preserve"> een kans te geven op succesvolle ontwikkeling</w:t>
      </w:r>
      <w:r w:rsidR="6F5863C6" w:rsidRPr="249B3188">
        <w:rPr>
          <w:rFonts w:asciiTheme="minorHAnsi" w:hAnsiTheme="minorHAnsi" w:cstheme="minorBidi"/>
          <w:sz w:val="22"/>
          <w:szCs w:val="22"/>
        </w:rPr>
        <w:t>:</w:t>
      </w:r>
    </w:p>
    <w:p w14:paraId="53756CB9" w14:textId="77777777" w:rsidR="00A720B0" w:rsidRPr="00A720B0" w:rsidRDefault="0069576A" w:rsidP="00BA748B">
      <w:pPr>
        <w:pStyle w:val="Lijstalinea"/>
        <w:numPr>
          <w:ilvl w:val="0"/>
          <w:numId w:val="37"/>
        </w:numPr>
        <w:rPr>
          <w:rFonts w:asciiTheme="minorHAnsi" w:hAnsiTheme="minorHAnsi" w:cstheme="minorHAnsi"/>
        </w:rPr>
      </w:pPr>
      <w:r w:rsidRPr="000B66E0">
        <w:rPr>
          <w:rFonts w:asciiTheme="minorHAnsi" w:hAnsiTheme="minorHAnsi" w:cstheme="minorHAnsi"/>
          <w:b/>
          <w:bCs/>
        </w:rPr>
        <w:t>Bravo</w:t>
      </w:r>
      <w:r w:rsidR="008530E2" w:rsidRPr="000B66E0">
        <w:rPr>
          <w:rFonts w:asciiTheme="minorHAnsi" w:hAnsiTheme="minorHAnsi" w:cstheme="minorHAnsi"/>
          <w:b/>
          <w:bCs/>
          <w:i/>
          <w:iCs/>
        </w:rPr>
        <w:t>flex</w:t>
      </w:r>
    </w:p>
    <w:p w14:paraId="0EE3A9E4" w14:textId="1444791F" w:rsidR="00C046E9" w:rsidRPr="000B66E0" w:rsidRDefault="00F62492" w:rsidP="249B3188">
      <w:pPr>
        <w:pStyle w:val="Lijstalinea"/>
        <w:rPr>
          <w:rFonts w:asciiTheme="minorHAnsi" w:hAnsiTheme="minorHAnsi" w:cstheme="minorBidi"/>
        </w:rPr>
      </w:pPr>
      <w:r w:rsidRPr="249B3188">
        <w:rPr>
          <w:rFonts w:asciiTheme="minorHAnsi" w:hAnsiTheme="minorHAnsi" w:cstheme="minorBidi"/>
        </w:rPr>
        <w:t xml:space="preserve">Dit is en blijft voor de reiziger een spannend product. </w:t>
      </w:r>
      <w:r w:rsidR="001567F6" w:rsidRPr="249B3188">
        <w:rPr>
          <w:rFonts w:asciiTheme="minorHAnsi" w:hAnsiTheme="minorHAnsi" w:cstheme="minorBidi"/>
        </w:rPr>
        <w:t>Door de tendens van het verstrakken van het lijnennet in Brabant</w:t>
      </w:r>
      <w:r w:rsidR="2423552A" w:rsidRPr="249B3188">
        <w:rPr>
          <w:rFonts w:asciiTheme="minorHAnsi" w:hAnsiTheme="minorHAnsi" w:cstheme="minorBidi"/>
        </w:rPr>
        <w:t xml:space="preserve"> </w:t>
      </w:r>
      <w:r w:rsidR="001567F6" w:rsidRPr="249B3188">
        <w:rPr>
          <w:rFonts w:asciiTheme="minorHAnsi" w:hAnsiTheme="minorHAnsi" w:cstheme="minorBidi"/>
        </w:rPr>
        <w:t xml:space="preserve">zijn </w:t>
      </w:r>
      <w:r w:rsidR="008565D8" w:rsidRPr="249B3188">
        <w:rPr>
          <w:rFonts w:asciiTheme="minorHAnsi" w:hAnsiTheme="minorHAnsi" w:cstheme="minorBidi"/>
        </w:rPr>
        <w:t xml:space="preserve">in </w:t>
      </w:r>
      <w:r w:rsidR="007D3C2F" w:rsidRPr="249B3188">
        <w:rPr>
          <w:rFonts w:asciiTheme="minorHAnsi" w:hAnsiTheme="minorHAnsi" w:cstheme="minorBidi"/>
        </w:rPr>
        <w:t xml:space="preserve">sommige gebieden </w:t>
      </w:r>
      <w:r w:rsidR="001567F6" w:rsidRPr="249B3188">
        <w:rPr>
          <w:rFonts w:asciiTheme="minorHAnsi" w:hAnsiTheme="minorHAnsi" w:cstheme="minorBidi"/>
        </w:rPr>
        <w:t xml:space="preserve">de mogelijkheden om gebruik te maken van frequent OV </w:t>
      </w:r>
      <w:r w:rsidR="00645B4D" w:rsidRPr="249B3188">
        <w:rPr>
          <w:rFonts w:asciiTheme="minorHAnsi" w:hAnsiTheme="minorHAnsi" w:cstheme="minorBidi"/>
        </w:rPr>
        <w:t>sterk</w:t>
      </w:r>
      <w:r w:rsidR="001567F6" w:rsidRPr="249B3188">
        <w:rPr>
          <w:rFonts w:asciiTheme="minorHAnsi" w:hAnsiTheme="minorHAnsi" w:cstheme="minorBidi"/>
        </w:rPr>
        <w:t xml:space="preserve"> veranderd.</w:t>
      </w:r>
      <w:r w:rsidR="00471A51" w:rsidRPr="249B3188">
        <w:rPr>
          <w:rFonts w:asciiTheme="minorHAnsi" w:hAnsiTheme="minorHAnsi" w:cstheme="minorBidi"/>
        </w:rPr>
        <w:t xml:space="preserve"> </w:t>
      </w:r>
      <w:r w:rsidR="00AA0C62" w:rsidRPr="249B3188">
        <w:rPr>
          <w:rFonts w:asciiTheme="minorHAnsi" w:hAnsiTheme="minorHAnsi" w:cstheme="minorBidi"/>
        </w:rPr>
        <w:t>Sommige d</w:t>
      </w:r>
      <w:r w:rsidR="001567F6" w:rsidRPr="249B3188">
        <w:rPr>
          <w:rFonts w:asciiTheme="minorHAnsi" w:hAnsiTheme="minorHAnsi" w:cstheme="minorBidi"/>
        </w:rPr>
        <w:t xml:space="preserve">orpen, kernen en gemeenschappen hebben geen directe aansluiting meer op </w:t>
      </w:r>
      <w:r w:rsidR="6267F37C" w:rsidRPr="249B3188">
        <w:rPr>
          <w:rFonts w:asciiTheme="minorHAnsi" w:hAnsiTheme="minorHAnsi" w:cstheme="minorBidi"/>
        </w:rPr>
        <w:t xml:space="preserve">het </w:t>
      </w:r>
      <w:r w:rsidR="001567F6" w:rsidRPr="249B3188">
        <w:rPr>
          <w:rFonts w:asciiTheme="minorHAnsi" w:hAnsiTheme="minorHAnsi" w:cstheme="minorBidi"/>
        </w:rPr>
        <w:t xml:space="preserve">OV. De directe aansluiting op </w:t>
      </w:r>
      <w:r w:rsidR="385386EB" w:rsidRPr="249B3188">
        <w:rPr>
          <w:rFonts w:asciiTheme="minorHAnsi" w:hAnsiTheme="minorHAnsi" w:cstheme="minorBidi"/>
        </w:rPr>
        <w:t>OV</w:t>
      </w:r>
      <w:r w:rsidR="001567F6" w:rsidRPr="249B3188">
        <w:rPr>
          <w:rFonts w:asciiTheme="minorHAnsi" w:hAnsiTheme="minorHAnsi" w:cstheme="minorBidi"/>
        </w:rPr>
        <w:t xml:space="preserve"> in deze gebieden, </w:t>
      </w:r>
      <w:r w:rsidR="008971E4" w:rsidRPr="249B3188">
        <w:rPr>
          <w:rFonts w:asciiTheme="minorHAnsi" w:hAnsiTheme="minorHAnsi" w:cstheme="minorBidi"/>
        </w:rPr>
        <w:t>is</w:t>
      </w:r>
      <w:r w:rsidR="001567F6" w:rsidRPr="249B3188">
        <w:rPr>
          <w:rFonts w:asciiTheme="minorHAnsi" w:hAnsiTheme="minorHAnsi" w:cstheme="minorBidi"/>
        </w:rPr>
        <w:t xml:space="preserve"> in de transitie</w:t>
      </w:r>
      <w:r w:rsidR="00AA0C62" w:rsidRPr="249B3188">
        <w:rPr>
          <w:rFonts w:asciiTheme="minorHAnsi" w:hAnsiTheme="minorHAnsi" w:cstheme="minorBidi"/>
        </w:rPr>
        <w:t xml:space="preserve"> </w:t>
      </w:r>
      <w:r w:rsidR="001567F6" w:rsidRPr="249B3188">
        <w:rPr>
          <w:rFonts w:asciiTheme="minorHAnsi" w:hAnsiTheme="minorHAnsi" w:cstheme="minorBidi"/>
        </w:rPr>
        <w:t>vervangen door een</w:t>
      </w:r>
      <w:r w:rsidR="00720617" w:rsidRPr="249B3188">
        <w:rPr>
          <w:rFonts w:asciiTheme="minorHAnsi" w:hAnsiTheme="minorHAnsi" w:cstheme="minorBidi"/>
        </w:rPr>
        <w:t xml:space="preserve"> (nog in te voeren</w:t>
      </w:r>
      <w:r w:rsidR="00F643F8" w:rsidRPr="249B3188">
        <w:rPr>
          <w:rFonts w:asciiTheme="minorHAnsi" w:hAnsiTheme="minorHAnsi" w:cstheme="minorBidi"/>
        </w:rPr>
        <w:t>)</w:t>
      </w:r>
      <w:r w:rsidR="001567F6" w:rsidRPr="249B3188">
        <w:rPr>
          <w:rFonts w:asciiTheme="minorHAnsi" w:hAnsiTheme="minorHAnsi" w:cstheme="minorBidi"/>
        </w:rPr>
        <w:t xml:space="preserve"> indirecte aansluiting op OV via Bravo</w:t>
      </w:r>
      <w:r w:rsidR="001567F6" w:rsidRPr="249B3188">
        <w:rPr>
          <w:rFonts w:asciiTheme="minorHAnsi" w:hAnsiTheme="minorHAnsi" w:cstheme="minorBidi"/>
          <w:i/>
          <w:iCs/>
        </w:rPr>
        <w:t>flex</w:t>
      </w:r>
      <w:r w:rsidR="001567F6" w:rsidRPr="249B3188">
        <w:rPr>
          <w:rFonts w:asciiTheme="minorHAnsi" w:hAnsiTheme="minorHAnsi" w:cstheme="minorBidi"/>
        </w:rPr>
        <w:t xml:space="preserve">. </w:t>
      </w:r>
      <w:r w:rsidR="00E11917" w:rsidRPr="249B3188">
        <w:rPr>
          <w:rFonts w:asciiTheme="minorHAnsi" w:hAnsiTheme="minorHAnsi" w:cstheme="minorBidi"/>
        </w:rPr>
        <w:t>Bravo</w:t>
      </w:r>
      <w:r w:rsidR="00E11917" w:rsidRPr="249B3188">
        <w:rPr>
          <w:rFonts w:asciiTheme="minorHAnsi" w:hAnsiTheme="minorHAnsi" w:cstheme="minorBidi"/>
          <w:i/>
          <w:iCs/>
        </w:rPr>
        <w:t>flex</w:t>
      </w:r>
      <w:r w:rsidR="00E11917" w:rsidRPr="249B3188">
        <w:rPr>
          <w:rFonts w:asciiTheme="minorHAnsi" w:hAnsiTheme="minorHAnsi" w:cstheme="minorBidi"/>
        </w:rPr>
        <w:t xml:space="preserve"> valt buiten de OV-scope, maar is onlosmakelijk verbonden</w:t>
      </w:r>
      <w:r w:rsidR="00AA0C62" w:rsidRPr="249B3188">
        <w:rPr>
          <w:rFonts w:asciiTheme="minorHAnsi" w:hAnsiTheme="minorHAnsi" w:cstheme="minorBidi"/>
        </w:rPr>
        <w:t xml:space="preserve"> met het o</w:t>
      </w:r>
      <w:r w:rsidR="002937F2" w:rsidRPr="249B3188">
        <w:rPr>
          <w:rFonts w:asciiTheme="minorHAnsi" w:hAnsiTheme="minorHAnsi" w:cstheme="minorBidi"/>
        </w:rPr>
        <w:t>penbaar vervoer</w:t>
      </w:r>
      <w:r w:rsidR="00E11917" w:rsidRPr="249B3188">
        <w:rPr>
          <w:rFonts w:asciiTheme="minorHAnsi" w:hAnsiTheme="minorHAnsi" w:cstheme="minorBidi"/>
        </w:rPr>
        <w:t xml:space="preserve"> en daardoor</w:t>
      </w:r>
      <w:r w:rsidR="00AE75F3" w:rsidRPr="249B3188">
        <w:rPr>
          <w:rFonts w:asciiTheme="minorHAnsi" w:hAnsiTheme="minorHAnsi" w:cstheme="minorBidi"/>
        </w:rPr>
        <w:t xml:space="preserve"> </w:t>
      </w:r>
      <w:r w:rsidR="1A4F845A" w:rsidRPr="249B3188">
        <w:rPr>
          <w:rFonts w:asciiTheme="minorHAnsi" w:hAnsiTheme="minorHAnsi" w:cstheme="minorBidi"/>
        </w:rPr>
        <w:t>één</w:t>
      </w:r>
      <w:r w:rsidR="00AE75F3" w:rsidRPr="249B3188">
        <w:rPr>
          <w:rFonts w:asciiTheme="minorHAnsi" w:hAnsiTheme="minorHAnsi" w:cstheme="minorBidi"/>
        </w:rPr>
        <w:t xml:space="preserve"> van de essentiële factoren</w:t>
      </w:r>
      <w:r w:rsidR="00E11917" w:rsidRPr="249B3188">
        <w:rPr>
          <w:rFonts w:asciiTheme="minorHAnsi" w:hAnsiTheme="minorHAnsi" w:cstheme="minorBidi"/>
        </w:rPr>
        <w:t xml:space="preserve"> voor het succesvol ontwikkelen van de OV-concessie.</w:t>
      </w:r>
    </w:p>
    <w:p w14:paraId="13F4CE32" w14:textId="77777777" w:rsidR="00A720B0" w:rsidRPr="00A720B0" w:rsidRDefault="00D36A03" w:rsidP="007F303E">
      <w:pPr>
        <w:pStyle w:val="Lijstalinea"/>
        <w:numPr>
          <w:ilvl w:val="0"/>
          <w:numId w:val="37"/>
        </w:numPr>
        <w:rPr>
          <w:rFonts w:asciiTheme="minorHAnsi" w:hAnsiTheme="minorHAnsi" w:cstheme="minorHAnsi"/>
          <w:b/>
          <w:bCs/>
        </w:rPr>
      </w:pPr>
      <w:r w:rsidRPr="000B66E0">
        <w:rPr>
          <w:rFonts w:asciiTheme="minorHAnsi" w:hAnsiTheme="minorHAnsi" w:cstheme="minorHAnsi"/>
          <w:b/>
          <w:bCs/>
        </w:rPr>
        <w:t>Buschauffeurs</w:t>
      </w:r>
    </w:p>
    <w:p w14:paraId="0326B4A2" w14:textId="1E8A1821" w:rsidR="00D64EB4" w:rsidRPr="000B66E0" w:rsidRDefault="00FF41F7" w:rsidP="249B3188">
      <w:pPr>
        <w:pStyle w:val="Lijstalinea"/>
        <w:rPr>
          <w:rFonts w:asciiTheme="minorHAnsi" w:hAnsiTheme="minorHAnsi" w:cstheme="minorBidi"/>
          <w:b/>
          <w:bCs/>
        </w:rPr>
      </w:pPr>
      <w:r w:rsidRPr="249B3188">
        <w:rPr>
          <w:rFonts w:asciiTheme="minorHAnsi" w:hAnsiTheme="minorHAnsi" w:cstheme="minorBidi"/>
        </w:rPr>
        <w:t>Het op orde hebben</w:t>
      </w:r>
      <w:r w:rsidR="005F4828" w:rsidRPr="249B3188">
        <w:rPr>
          <w:rFonts w:asciiTheme="minorHAnsi" w:hAnsiTheme="minorHAnsi" w:cstheme="minorBidi"/>
        </w:rPr>
        <w:t xml:space="preserve"> van voldoende beschikbaar personeel </w:t>
      </w:r>
      <w:r w:rsidR="00DA2AB1" w:rsidRPr="249B3188">
        <w:rPr>
          <w:rFonts w:asciiTheme="minorHAnsi" w:hAnsiTheme="minorHAnsi" w:cstheme="minorBidi"/>
        </w:rPr>
        <w:t xml:space="preserve">is volgens </w:t>
      </w:r>
      <w:r w:rsidR="00D7252E" w:rsidRPr="249B3188">
        <w:rPr>
          <w:rFonts w:asciiTheme="minorHAnsi" w:hAnsiTheme="minorHAnsi" w:cstheme="minorBidi"/>
        </w:rPr>
        <w:t>Reizigersoverleg Brabant</w:t>
      </w:r>
      <w:r w:rsidR="00DA2AB1" w:rsidRPr="249B3188">
        <w:rPr>
          <w:rFonts w:asciiTheme="minorHAnsi" w:hAnsiTheme="minorHAnsi" w:cstheme="minorBidi"/>
        </w:rPr>
        <w:t xml:space="preserve"> de voornaamste factor </w:t>
      </w:r>
      <w:r w:rsidR="009C7EC0" w:rsidRPr="249B3188">
        <w:rPr>
          <w:rFonts w:asciiTheme="minorHAnsi" w:hAnsiTheme="minorHAnsi" w:cstheme="minorBidi"/>
        </w:rPr>
        <w:t xml:space="preserve">waar een concessiehouder </w:t>
      </w:r>
      <w:r w:rsidR="05AD481B" w:rsidRPr="249B3188">
        <w:rPr>
          <w:rFonts w:asciiTheme="minorHAnsi" w:hAnsiTheme="minorHAnsi" w:cstheme="minorBidi"/>
        </w:rPr>
        <w:t>altijd aan</w:t>
      </w:r>
      <w:r w:rsidR="008E71CB" w:rsidRPr="249B3188">
        <w:rPr>
          <w:rFonts w:asciiTheme="minorHAnsi" w:hAnsiTheme="minorHAnsi" w:cstheme="minorBidi"/>
        </w:rPr>
        <w:t xml:space="preserve"> </w:t>
      </w:r>
      <w:r w:rsidR="00B22E76" w:rsidRPr="249B3188">
        <w:rPr>
          <w:rFonts w:asciiTheme="minorHAnsi" w:hAnsiTheme="minorHAnsi" w:cstheme="minorBidi"/>
        </w:rPr>
        <w:t>zou moeten</w:t>
      </w:r>
      <w:r w:rsidR="008E71CB" w:rsidRPr="249B3188">
        <w:rPr>
          <w:rFonts w:asciiTheme="minorHAnsi" w:hAnsiTheme="minorHAnsi" w:cstheme="minorBidi"/>
        </w:rPr>
        <w:t xml:space="preserve"> voldoen.</w:t>
      </w:r>
      <w:r w:rsidR="00040643" w:rsidRPr="249B3188">
        <w:rPr>
          <w:rFonts w:asciiTheme="minorHAnsi" w:hAnsiTheme="minorHAnsi" w:cstheme="minorBidi"/>
        </w:rPr>
        <w:t xml:space="preserve"> Gekeken naar de afgelopen jaren kunnen wij niet anders dan </w:t>
      </w:r>
      <w:r w:rsidR="00124BDE" w:rsidRPr="249B3188">
        <w:rPr>
          <w:rFonts w:asciiTheme="minorHAnsi" w:hAnsiTheme="minorHAnsi" w:cstheme="minorBidi"/>
        </w:rPr>
        <w:t xml:space="preserve">vaststellen </w:t>
      </w:r>
      <w:r w:rsidR="003D4280" w:rsidRPr="249B3188">
        <w:rPr>
          <w:rFonts w:asciiTheme="minorHAnsi" w:hAnsiTheme="minorHAnsi" w:cstheme="minorBidi"/>
        </w:rPr>
        <w:t>dat het</w:t>
      </w:r>
      <w:r w:rsidR="00124BDE" w:rsidRPr="249B3188">
        <w:rPr>
          <w:rFonts w:asciiTheme="minorHAnsi" w:hAnsiTheme="minorHAnsi" w:cstheme="minorBidi"/>
        </w:rPr>
        <w:t xml:space="preserve"> </w:t>
      </w:r>
      <w:r w:rsidR="003D4280" w:rsidRPr="249B3188">
        <w:rPr>
          <w:rFonts w:asciiTheme="minorHAnsi" w:hAnsiTheme="minorHAnsi" w:cstheme="minorBidi"/>
        </w:rPr>
        <w:t xml:space="preserve">personeelstekort </w:t>
      </w:r>
      <w:r w:rsidR="00DC71F1" w:rsidRPr="249B3188">
        <w:rPr>
          <w:rFonts w:asciiTheme="minorHAnsi" w:hAnsiTheme="minorHAnsi" w:cstheme="minorBidi"/>
        </w:rPr>
        <w:t>structureel</w:t>
      </w:r>
      <w:r w:rsidR="002937F2" w:rsidRPr="249B3188">
        <w:rPr>
          <w:rFonts w:asciiTheme="minorHAnsi" w:hAnsiTheme="minorHAnsi" w:cstheme="minorBidi"/>
        </w:rPr>
        <w:t xml:space="preserve"> negatieve</w:t>
      </w:r>
      <w:r w:rsidR="00733A25" w:rsidRPr="249B3188">
        <w:rPr>
          <w:rFonts w:asciiTheme="minorHAnsi" w:hAnsiTheme="minorHAnsi" w:cstheme="minorBidi"/>
        </w:rPr>
        <w:t xml:space="preserve"> invloed heeft op de dienstregeling. </w:t>
      </w:r>
    </w:p>
    <w:p w14:paraId="6429103C" w14:textId="12C01607" w:rsidR="00A75648" w:rsidRPr="000B66E0" w:rsidRDefault="3F416740" w:rsidP="249B3188">
      <w:pPr>
        <w:pStyle w:val="Lijstalinea"/>
        <w:rPr>
          <w:rFonts w:asciiTheme="minorHAnsi" w:hAnsiTheme="minorHAnsi" w:cstheme="minorBidi"/>
        </w:rPr>
      </w:pPr>
      <w:r w:rsidRPr="249B3188">
        <w:rPr>
          <w:rFonts w:asciiTheme="minorHAnsi" w:hAnsiTheme="minorHAnsi" w:cstheme="minorBidi"/>
        </w:rPr>
        <w:t>U</w:t>
      </w:r>
      <w:r w:rsidR="0095480A" w:rsidRPr="249B3188">
        <w:rPr>
          <w:rFonts w:asciiTheme="minorHAnsi" w:hAnsiTheme="minorHAnsi" w:cstheme="minorBidi"/>
        </w:rPr>
        <w:t xml:space="preserve"> </w:t>
      </w:r>
      <w:r w:rsidR="00DC768B" w:rsidRPr="249B3188">
        <w:rPr>
          <w:rFonts w:asciiTheme="minorHAnsi" w:hAnsiTheme="minorHAnsi" w:cstheme="minorBidi"/>
        </w:rPr>
        <w:t>heeft als concessie</w:t>
      </w:r>
      <w:r w:rsidR="001B5114" w:rsidRPr="249B3188">
        <w:rPr>
          <w:rFonts w:asciiTheme="minorHAnsi" w:hAnsiTheme="minorHAnsi" w:cstheme="minorBidi"/>
        </w:rPr>
        <w:t>verlener</w:t>
      </w:r>
      <w:r w:rsidR="00DC4C2A" w:rsidRPr="249B3188">
        <w:rPr>
          <w:rFonts w:asciiTheme="minorHAnsi" w:hAnsiTheme="minorHAnsi" w:cstheme="minorBidi"/>
        </w:rPr>
        <w:t xml:space="preserve"> </w:t>
      </w:r>
      <w:r w:rsidR="00BC1DA7" w:rsidRPr="249B3188">
        <w:rPr>
          <w:rFonts w:asciiTheme="minorHAnsi" w:hAnsiTheme="minorHAnsi" w:cstheme="minorBidi"/>
        </w:rPr>
        <w:t>via</w:t>
      </w:r>
      <w:r w:rsidR="00DC4C2A" w:rsidRPr="249B3188">
        <w:rPr>
          <w:rFonts w:asciiTheme="minorHAnsi" w:hAnsiTheme="minorHAnsi" w:cstheme="minorBidi"/>
        </w:rPr>
        <w:t xml:space="preserve"> </w:t>
      </w:r>
      <w:r w:rsidR="0BEFD2AB" w:rsidRPr="249B3188">
        <w:rPr>
          <w:rFonts w:asciiTheme="minorHAnsi" w:hAnsiTheme="minorHAnsi" w:cstheme="minorBidi"/>
        </w:rPr>
        <w:t>dit</w:t>
      </w:r>
      <w:r w:rsidR="00DC4C2A" w:rsidRPr="249B3188">
        <w:rPr>
          <w:rFonts w:asciiTheme="minorHAnsi" w:hAnsiTheme="minorHAnsi" w:cstheme="minorBidi"/>
        </w:rPr>
        <w:t xml:space="preserve"> nieuw</w:t>
      </w:r>
      <w:r w:rsidR="257DACFE" w:rsidRPr="249B3188">
        <w:rPr>
          <w:rFonts w:asciiTheme="minorHAnsi" w:hAnsiTheme="minorHAnsi" w:cstheme="minorBidi"/>
        </w:rPr>
        <w:t>e</w:t>
      </w:r>
      <w:r w:rsidR="00DC4C2A" w:rsidRPr="249B3188">
        <w:rPr>
          <w:rFonts w:asciiTheme="minorHAnsi" w:hAnsiTheme="minorHAnsi" w:cstheme="minorBidi"/>
        </w:rPr>
        <w:t xml:space="preserve"> </w:t>
      </w:r>
      <w:r w:rsidR="00BE50BF" w:rsidRPr="249B3188">
        <w:rPr>
          <w:rFonts w:asciiTheme="minorHAnsi" w:hAnsiTheme="minorHAnsi" w:cstheme="minorBidi"/>
        </w:rPr>
        <w:t>Programma van Eisen</w:t>
      </w:r>
      <w:r w:rsidR="0095480A" w:rsidRPr="249B3188">
        <w:rPr>
          <w:rFonts w:asciiTheme="minorHAnsi" w:hAnsiTheme="minorHAnsi" w:cstheme="minorBidi"/>
        </w:rPr>
        <w:t xml:space="preserve"> </w:t>
      </w:r>
      <w:r w:rsidR="00DC768B" w:rsidRPr="249B3188">
        <w:rPr>
          <w:rFonts w:asciiTheme="minorHAnsi" w:hAnsiTheme="minorHAnsi" w:cstheme="minorBidi"/>
        </w:rPr>
        <w:t xml:space="preserve">de mogelijkheid </w:t>
      </w:r>
      <w:r w:rsidR="003F48A1" w:rsidRPr="249B3188">
        <w:rPr>
          <w:rFonts w:asciiTheme="minorHAnsi" w:hAnsiTheme="minorHAnsi" w:cstheme="minorBidi"/>
        </w:rPr>
        <w:t xml:space="preserve">om </w:t>
      </w:r>
      <w:r w:rsidR="00751836" w:rsidRPr="249B3188">
        <w:rPr>
          <w:rFonts w:asciiTheme="minorHAnsi" w:hAnsiTheme="minorHAnsi" w:cstheme="minorBidi"/>
        </w:rPr>
        <w:t>de toekomstige concessiehouder</w:t>
      </w:r>
      <w:r w:rsidR="0041450C" w:rsidRPr="249B3188">
        <w:rPr>
          <w:rFonts w:asciiTheme="minorHAnsi" w:hAnsiTheme="minorHAnsi" w:cstheme="minorBidi"/>
        </w:rPr>
        <w:t>,</w:t>
      </w:r>
      <w:r w:rsidR="00751836" w:rsidRPr="249B3188">
        <w:rPr>
          <w:rFonts w:asciiTheme="minorHAnsi" w:hAnsiTheme="minorHAnsi" w:cstheme="minorBidi"/>
        </w:rPr>
        <w:t xml:space="preserve"> </w:t>
      </w:r>
      <w:r w:rsidR="00DC4C2A" w:rsidRPr="249B3188">
        <w:rPr>
          <w:rFonts w:asciiTheme="minorHAnsi" w:hAnsiTheme="minorHAnsi" w:cstheme="minorBidi"/>
        </w:rPr>
        <w:t>meer</w:t>
      </w:r>
      <w:r w:rsidR="00C21C8B" w:rsidRPr="249B3188">
        <w:rPr>
          <w:rFonts w:asciiTheme="minorHAnsi" w:hAnsiTheme="minorHAnsi" w:cstheme="minorBidi"/>
        </w:rPr>
        <w:t xml:space="preserve"> dan</w:t>
      </w:r>
      <w:r w:rsidR="00FB326E" w:rsidRPr="249B3188">
        <w:rPr>
          <w:rFonts w:asciiTheme="minorHAnsi" w:hAnsiTheme="minorHAnsi" w:cstheme="minorBidi"/>
        </w:rPr>
        <w:t xml:space="preserve"> in het huidige </w:t>
      </w:r>
      <w:r w:rsidR="00BE50BF" w:rsidRPr="249B3188">
        <w:rPr>
          <w:rFonts w:asciiTheme="minorHAnsi" w:hAnsiTheme="minorHAnsi" w:cstheme="minorBidi"/>
        </w:rPr>
        <w:t>Programma van Eisen</w:t>
      </w:r>
      <w:r w:rsidR="002937F2" w:rsidRPr="249B3188">
        <w:rPr>
          <w:rFonts w:asciiTheme="minorHAnsi" w:hAnsiTheme="minorHAnsi" w:cstheme="minorBidi"/>
        </w:rPr>
        <w:t>,</w:t>
      </w:r>
      <w:r w:rsidR="006408D3" w:rsidRPr="249B3188">
        <w:rPr>
          <w:rFonts w:asciiTheme="minorHAnsi" w:hAnsiTheme="minorHAnsi" w:cstheme="minorBidi"/>
        </w:rPr>
        <w:t xml:space="preserve"> te stimuleren </w:t>
      </w:r>
      <w:r w:rsidR="00C21C8B" w:rsidRPr="249B3188">
        <w:rPr>
          <w:rFonts w:asciiTheme="minorHAnsi" w:hAnsiTheme="minorHAnsi" w:cstheme="minorBidi"/>
        </w:rPr>
        <w:t xml:space="preserve">om </w:t>
      </w:r>
      <w:r w:rsidR="006408D3" w:rsidRPr="249B3188">
        <w:rPr>
          <w:rFonts w:asciiTheme="minorHAnsi" w:hAnsiTheme="minorHAnsi" w:cstheme="minorBidi"/>
        </w:rPr>
        <w:t>voldoende beschikbaar personeel</w:t>
      </w:r>
      <w:r w:rsidR="003E6695" w:rsidRPr="249B3188">
        <w:rPr>
          <w:rFonts w:asciiTheme="minorHAnsi" w:hAnsiTheme="minorHAnsi" w:cstheme="minorBidi"/>
        </w:rPr>
        <w:t xml:space="preserve"> </w:t>
      </w:r>
      <w:r w:rsidR="00885E47" w:rsidRPr="249B3188">
        <w:rPr>
          <w:rFonts w:asciiTheme="minorHAnsi" w:hAnsiTheme="minorHAnsi" w:cstheme="minorBidi"/>
        </w:rPr>
        <w:t>te hebben.</w:t>
      </w:r>
      <w:r w:rsidR="00BC4D67">
        <w:rPr>
          <w:rFonts w:asciiTheme="minorHAnsi" w:hAnsiTheme="minorHAnsi" w:cstheme="minorBidi"/>
        </w:rPr>
        <w:t xml:space="preserve"> </w:t>
      </w:r>
      <w:r w:rsidR="00BC4D67" w:rsidRPr="249B3188">
        <w:rPr>
          <w:rFonts w:asciiTheme="minorHAnsi" w:hAnsiTheme="minorHAnsi" w:cstheme="minorBidi"/>
        </w:rPr>
        <w:t>Wij adviseren om dit duidelijker terug te laten komen in het Programma van Eisen</w:t>
      </w:r>
      <w:r w:rsidR="00BC4D67">
        <w:rPr>
          <w:rFonts w:asciiTheme="minorHAnsi" w:hAnsiTheme="minorHAnsi" w:cstheme="minorBidi"/>
        </w:rPr>
        <w:t>.</w:t>
      </w:r>
      <w:r w:rsidR="00885E47" w:rsidRPr="249B3188">
        <w:rPr>
          <w:rFonts w:asciiTheme="minorHAnsi" w:hAnsiTheme="minorHAnsi" w:cstheme="minorBidi"/>
        </w:rPr>
        <w:t xml:space="preserve"> </w:t>
      </w:r>
      <w:r w:rsidR="00551D31" w:rsidRPr="249B3188">
        <w:rPr>
          <w:rFonts w:asciiTheme="minorHAnsi" w:hAnsiTheme="minorHAnsi" w:cstheme="minorBidi"/>
        </w:rPr>
        <w:t>De reiziger verwach</w:t>
      </w:r>
      <w:r w:rsidR="007B208C" w:rsidRPr="249B3188">
        <w:rPr>
          <w:rFonts w:asciiTheme="minorHAnsi" w:hAnsiTheme="minorHAnsi" w:cstheme="minorBidi"/>
        </w:rPr>
        <w:t>t</w:t>
      </w:r>
      <w:r w:rsidR="00C21C8B" w:rsidRPr="249B3188">
        <w:rPr>
          <w:rFonts w:asciiTheme="minorHAnsi" w:hAnsiTheme="minorHAnsi" w:cstheme="minorBidi"/>
        </w:rPr>
        <w:t xml:space="preserve"> namelijk</w:t>
      </w:r>
      <w:r w:rsidR="00551D31" w:rsidRPr="249B3188">
        <w:rPr>
          <w:rFonts w:asciiTheme="minorHAnsi" w:hAnsiTheme="minorHAnsi" w:cstheme="minorBidi"/>
        </w:rPr>
        <w:t xml:space="preserve"> van de </w:t>
      </w:r>
      <w:r w:rsidR="00D10FC2" w:rsidRPr="249B3188">
        <w:rPr>
          <w:rFonts w:asciiTheme="minorHAnsi" w:hAnsiTheme="minorHAnsi" w:cstheme="minorBidi"/>
        </w:rPr>
        <w:t xml:space="preserve">toekomstige </w:t>
      </w:r>
      <w:r w:rsidR="00551D31" w:rsidRPr="249B3188">
        <w:rPr>
          <w:rFonts w:asciiTheme="minorHAnsi" w:hAnsiTheme="minorHAnsi" w:cstheme="minorBidi"/>
        </w:rPr>
        <w:t>concessiehou</w:t>
      </w:r>
      <w:r w:rsidR="00D10FC2" w:rsidRPr="249B3188">
        <w:rPr>
          <w:rFonts w:asciiTheme="minorHAnsi" w:hAnsiTheme="minorHAnsi" w:cstheme="minorBidi"/>
        </w:rPr>
        <w:t xml:space="preserve">der </w:t>
      </w:r>
      <w:r w:rsidR="00850B05" w:rsidRPr="249B3188">
        <w:rPr>
          <w:rFonts w:asciiTheme="minorHAnsi" w:hAnsiTheme="minorHAnsi" w:cstheme="minorBidi"/>
        </w:rPr>
        <w:t xml:space="preserve">een </w:t>
      </w:r>
      <w:r w:rsidR="00551D31" w:rsidRPr="249B3188">
        <w:rPr>
          <w:rFonts w:asciiTheme="minorHAnsi" w:hAnsiTheme="minorHAnsi" w:cstheme="minorBidi"/>
        </w:rPr>
        <w:t xml:space="preserve">‘excellente’ uitvoeringskwaliteit en verwacht van de </w:t>
      </w:r>
      <w:r w:rsidR="00CF173C" w:rsidRPr="249B3188">
        <w:rPr>
          <w:rFonts w:asciiTheme="minorHAnsi" w:hAnsiTheme="minorHAnsi" w:cstheme="minorBidi"/>
        </w:rPr>
        <w:t>c</w:t>
      </w:r>
      <w:r w:rsidR="00551D31" w:rsidRPr="249B3188">
        <w:rPr>
          <w:rFonts w:asciiTheme="minorHAnsi" w:hAnsiTheme="minorHAnsi" w:cstheme="minorBidi"/>
        </w:rPr>
        <w:t xml:space="preserve">oncessiehouder een betrouwbare uitvoering van het geplande aanbod, dat wil zeggen, weinig </w:t>
      </w:r>
      <w:r w:rsidR="00CF173C" w:rsidRPr="249B3188">
        <w:rPr>
          <w:rFonts w:asciiTheme="minorHAnsi" w:hAnsiTheme="minorHAnsi" w:cstheme="minorBidi"/>
        </w:rPr>
        <w:t>r</w:t>
      </w:r>
      <w:r w:rsidR="00551D31" w:rsidRPr="249B3188">
        <w:rPr>
          <w:rFonts w:asciiTheme="minorHAnsi" w:hAnsiTheme="minorHAnsi" w:cstheme="minorBidi"/>
        </w:rPr>
        <w:t xml:space="preserve">ituitval, punctueel en regelmatig rijden, inzet van voldoende capaciteit afgestemd op de vraag van </w:t>
      </w:r>
      <w:r w:rsidR="00CF173C" w:rsidRPr="249B3188">
        <w:rPr>
          <w:rFonts w:asciiTheme="minorHAnsi" w:hAnsiTheme="minorHAnsi" w:cstheme="minorBidi"/>
        </w:rPr>
        <w:t>r</w:t>
      </w:r>
      <w:r w:rsidR="00551D31" w:rsidRPr="249B3188">
        <w:rPr>
          <w:rFonts w:asciiTheme="minorHAnsi" w:hAnsiTheme="minorHAnsi" w:cstheme="minorBidi"/>
        </w:rPr>
        <w:t xml:space="preserve">eizigers. Een excellente uitvoering is cruciaal om het </w:t>
      </w:r>
      <w:r w:rsidR="00CF173C" w:rsidRPr="249B3188">
        <w:rPr>
          <w:rFonts w:asciiTheme="minorHAnsi" w:hAnsiTheme="minorHAnsi" w:cstheme="minorBidi"/>
        </w:rPr>
        <w:t>o</w:t>
      </w:r>
      <w:r w:rsidR="00551D31" w:rsidRPr="249B3188">
        <w:rPr>
          <w:rFonts w:asciiTheme="minorHAnsi" w:hAnsiTheme="minorHAnsi" w:cstheme="minorBidi"/>
        </w:rPr>
        <w:t xml:space="preserve">penbaar </w:t>
      </w:r>
      <w:r w:rsidR="00CF173C" w:rsidRPr="249B3188">
        <w:rPr>
          <w:rFonts w:asciiTheme="minorHAnsi" w:hAnsiTheme="minorHAnsi" w:cstheme="minorBidi"/>
        </w:rPr>
        <w:t>v</w:t>
      </w:r>
      <w:r w:rsidR="00551D31" w:rsidRPr="249B3188">
        <w:rPr>
          <w:rFonts w:asciiTheme="minorHAnsi" w:hAnsiTheme="minorHAnsi" w:cstheme="minorBidi"/>
        </w:rPr>
        <w:t xml:space="preserve">ervoer een betrouwbare en </w:t>
      </w:r>
      <w:r w:rsidR="51A37C26" w:rsidRPr="249B3188">
        <w:rPr>
          <w:rFonts w:asciiTheme="minorHAnsi" w:hAnsiTheme="minorHAnsi" w:cstheme="minorBidi"/>
        </w:rPr>
        <w:t>toekomst vaste</w:t>
      </w:r>
      <w:r w:rsidR="00551D31" w:rsidRPr="249B3188">
        <w:rPr>
          <w:rFonts w:asciiTheme="minorHAnsi" w:hAnsiTheme="minorHAnsi" w:cstheme="minorBidi"/>
        </w:rPr>
        <w:t xml:space="preserve"> basis te laten vormen van het systeem van Gedeelde Mobiliteit en </w:t>
      </w:r>
      <w:r w:rsidR="00CF173C" w:rsidRPr="249B3188">
        <w:rPr>
          <w:rFonts w:asciiTheme="minorHAnsi" w:hAnsiTheme="minorHAnsi" w:cstheme="minorBidi"/>
        </w:rPr>
        <w:t>r</w:t>
      </w:r>
      <w:r w:rsidR="00551D31" w:rsidRPr="249B3188">
        <w:rPr>
          <w:rFonts w:asciiTheme="minorHAnsi" w:hAnsiTheme="minorHAnsi" w:cstheme="minorBidi"/>
        </w:rPr>
        <w:t>eizigers een zekere en vanzelfsprekende reis te bieden.</w:t>
      </w:r>
    </w:p>
    <w:p w14:paraId="21C5D5EE" w14:textId="51F78302" w:rsidR="00BB2814" w:rsidRPr="000B66E0" w:rsidRDefault="00BB2814" w:rsidP="249B3188">
      <w:pPr>
        <w:spacing w:line="276" w:lineRule="auto"/>
        <w:rPr>
          <w:rFonts w:asciiTheme="minorHAnsi" w:hAnsiTheme="minorHAnsi" w:cstheme="minorBidi"/>
          <w:sz w:val="22"/>
          <w:szCs w:val="22"/>
        </w:rPr>
      </w:pPr>
      <w:r w:rsidRPr="249B3188">
        <w:rPr>
          <w:rFonts w:asciiTheme="minorHAnsi" w:hAnsiTheme="minorHAnsi" w:cstheme="minorBidi"/>
          <w:sz w:val="22"/>
          <w:szCs w:val="22"/>
        </w:rPr>
        <w:t xml:space="preserve">Door </w:t>
      </w:r>
      <w:r w:rsidR="00444E5D" w:rsidRPr="249B3188">
        <w:rPr>
          <w:rFonts w:asciiTheme="minorHAnsi" w:hAnsiTheme="minorHAnsi" w:cstheme="minorBidi"/>
          <w:sz w:val="22"/>
          <w:szCs w:val="22"/>
        </w:rPr>
        <w:t xml:space="preserve">voldoende aandacht </w:t>
      </w:r>
      <w:r w:rsidR="00BB4B8F" w:rsidRPr="249B3188">
        <w:rPr>
          <w:rFonts w:asciiTheme="minorHAnsi" w:hAnsiTheme="minorHAnsi" w:cstheme="minorBidi"/>
          <w:sz w:val="22"/>
          <w:szCs w:val="22"/>
        </w:rPr>
        <w:t>te besteden aan de bovenstaande</w:t>
      </w:r>
      <w:r w:rsidR="00977841" w:rsidRPr="249B3188">
        <w:rPr>
          <w:rFonts w:asciiTheme="minorHAnsi" w:hAnsiTheme="minorHAnsi" w:cstheme="minorBidi"/>
          <w:sz w:val="22"/>
          <w:szCs w:val="22"/>
        </w:rPr>
        <w:t xml:space="preserve"> aspecten</w:t>
      </w:r>
      <w:r w:rsidR="007A3A41">
        <w:rPr>
          <w:rFonts w:asciiTheme="minorHAnsi" w:hAnsiTheme="minorHAnsi" w:cstheme="minorBidi"/>
          <w:sz w:val="22"/>
          <w:szCs w:val="22"/>
        </w:rPr>
        <w:t xml:space="preserve"> in het Programma van Eisen</w:t>
      </w:r>
      <w:r w:rsidR="00977841" w:rsidRPr="249B3188">
        <w:rPr>
          <w:rFonts w:asciiTheme="minorHAnsi" w:hAnsiTheme="minorHAnsi" w:cstheme="minorBidi"/>
          <w:sz w:val="22"/>
          <w:szCs w:val="22"/>
        </w:rPr>
        <w:t>,</w:t>
      </w:r>
      <w:r w:rsidR="00BB4B8F" w:rsidRPr="249B3188">
        <w:rPr>
          <w:rFonts w:asciiTheme="minorHAnsi" w:hAnsiTheme="minorHAnsi" w:cstheme="minorBidi"/>
          <w:sz w:val="22"/>
          <w:szCs w:val="22"/>
        </w:rPr>
        <w:t xml:space="preserve"> </w:t>
      </w:r>
      <w:r w:rsidRPr="249B3188">
        <w:rPr>
          <w:rFonts w:asciiTheme="minorHAnsi" w:hAnsiTheme="minorHAnsi" w:cstheme="minorBidi"/>
          <w:sz w:val="22"/>
          <w:szCs w:val="22"/>
        </w:rPr>
        <w:t xml:space="preserve">kan de </w:t>
      </w:r>
      <w:r w:rsidR="00A148AC" w:rsidRPr="249B3188">
        <w:rPr>
          <w:rFonts w:asciiTheme="minorHAnsi" w:hAnsiTheme="minorHAnsi" w:cstheme="minorBidi"/>
          <w:sz w:val="22"/>
          <w:szCs w:val="22"/>
        </w:rPr>
        <w:t>concessieverlener</w:t>
      </w:r>
      <w:r w:rsidR="00AC5451" w:rsidRPr="249B3188">
        <w:rPr>
          <w:rFonts w:asciiTheme="minorHAnsi" w:hAnsiTheme="minorHAnsi" w:cstheme="minorBidi"/>
          <w:sz w:val="22"/>
          <w:szCs w:val="22"/>
        </w:rPr>
        <w:t xml:space="preserve"> </w:t>
      </w:r>
      <w:r w:rsidRPr="249B3188">
        <w:rPr>
          <w:rFonts w:asciiTheme="minorHAnsi" w:hAnsiTheme="minorHAnsi" w:cstheme="minorBidi"/>
          <w:sz w:val="22"/>
          <w:szCs w:val="22"/>
        </w:rPr>
        <w:t xml:space="preserve">ervoor zorgen dat het openbaar vervoersysteem van </w:t>
      </w:r>
      <w:r w:rsidR="00444E5D" w:rsidRPr="249B3188">
        <w:rPr>
          <w:rFonts w:asciiTheme="minorHAnsi" w:hAnsiTheme="minorHAnsi" w:cstheme="minorBidi"/>
          <w:sz w:val="22"/>
          <w:szCs w:val="22"/>
        </w:rPr>
        <w:t xml:space="preserve">de concessie </w:t>
      </w:r>
      <w:r w:rsidRPr="249B3188">
        <w:rPr>
          <w:rFonts w:asciiTheme="minorHAnsi" w:hAnsiTheme="minorHAnsi" w:cstheme="minorBidi"/>
          <w:sz w:val="22"/>
          <w:szCs w:val="22"/>
        </w:rPr>
        <w:t>Oost-Brabant een voorbeeld wordt van moderne, inclusieve en duurzame gedeelde mobiliteit</w:t>
      </w:r>
      <w:r w:rsidR="00977841" w:rsidRPr="249B3188">
        <w:rPr>
          <w:rFonts w:asciiTheme="minorHAnsi" w:hAnsiTheme="minorHAnsi" w:cstheme="minorBidi"/>
          <w:sz w:val="22"/>
          <w:szCs w:val="22"/>
        </w:rPr>
        <w:t>.</w:t>
      </w:r>
    </w:p>
    <w:p w14:paraId="2959CE25" w14:textId="2437FE82" w:rsidR="00897898" w:rsidRDefault="00897898">
      <w:pPr>
        <w:rPr>
          <w:rFonts w:asciiTheme="minorHAnsi" w:hAnsiTheme="minorHAnsi" w:cstheme="minorHAnsi"/>
          <w:sz w:val="22"/>
          <w:szCs w:val="22"/>
        </w:rPr>
      </w:pPr>
      <w:r>
        <w:rPr>
          <w:rFonts w:asciiTheme="minorHAnsi" w:hAnsiTheme="minorHAnsi" w:cstheme="minorHAnsi"/>
          <w:sz w:val="22"/>
          <w:szCs w:val="22"/>
        </w:rPr>
        <w:br w:type="page"/>
      </w:r>
    </w:p>
    <w:p w14:paraId="71B0F522" w14:textId="33482C1D" w:rsidR="00BA7209" w:rsidRPr="000B66E0" w:rsidRDefault="003B66E7" w:rsidP="0070212C">
      <w:pPr>
        <w:spacing w:line="276" w:lineRule="auto"/>
        <w:rPr>
          <w:rFonts w:asciiTheme="minorHAnsi" w:hAnsiTheme="minorHAnsi" w:cstheme="minorHAnsi"/>
          <w:b/>
          <w:bCs/>
          <w:sz w:val="22"/>
          <w:szCs w:val="22"/>
        </w:rPr>
      </w:pPr>
      <w:r w:rsidRPr="000B66E0">
        <w:rPr>
          <w:rFonts w:asciiTheme="minorHAnsi" w:hAnsiTheme="minorHAnsi" w:cstheme="minorHAnsi"/>
          <w:b/>
          <w:bCs/>
          <w:sz w:val="22"/>
          <w:szCs w:val="22"/>
        </w:rPr>
        <w:lastRenderedPageBreak/>
        <w:t>Vervoer</w:t>
      </w:r>
      <w:r w:rsidR="0086018A" w:rsidRPr="000B66E0">
        <w:rPr>
          <w:rFonts w:asciiTheme="minorHAnsi" w:hAnsiTheme="minorHAnsi" w:cstheme="minorHAnsi"/>
          <w:b/>
          <w:bCs/>
          <w:sz w:val="22"/>
          <w:szCs w:val="22"/>
        </w:rPr>
        <w:t xml:space="preserve"> van halte naar halte</w:t>
      </w:r>
      <w:r w:rsidR="005025D2" w:rsidRPr="000B66E0">
        <w:rPr>
          <w:rFonts w:asciiTheme="minorHAnsi" w:hAnsiTheme="minorHAnsi" w:cstheme="minorHAnsi"/>
          <w:b/>
          <w:bCs/>
          <w:sz w:val="22"/>
          <w:szCs w:val="22"/>
        </w:rPr>
        <w:t xml:space="preserve"> in de provincie-Noord Brabant</w:t>
      </w:r>
    </w:p>
    <w:p w14:paraId="48A6C1F2" w14:textId="179ED6EF" w:rsidR="00C42D0F" w:rsidRPr="00FC4315" w:rsidRDefault="00C42D0F" w:rsidP="00C42D0F">
      <w:pPr>
        <w:spacing w:line="276" w:lineRule="auto"/>
        <w:rPr>
          <w:rFonts w:asciiTheme="minorHAnsi" w:hAnsiTheme="minorHAnsi" w:cstheme="minorHAnsi"/>
          <w:color w:val="FF0000"/>
          <w:sz w:val="22"/>
          <w:szCs w:val="22"/>
        </w:rPr>
      </w:pPr>
      <w:r w:rsidRPr="000B66E0">
        <w:rPr>
          <w:rFonts w:asciiTheme="minorHAnsi" w:hAnsiTheme="minorHAnsi" w:cstheme="minorHAnsi"/>
          <w:sz w:val="22"/>
          <w:szCs w:val="22"/>
        </w:rPr>
        <w:t>In Brabant zijn we trots op de vele vrijwilligers die zich dagelijks inzetten</w:t>
      </w:r>
      <w:r w:rsidR="000E27FC" w:rsidRPr="000B66E0">
        <w:rPr>
          <w:rFonts w:asciiTheme="minorHAnsi" w:hAnsiTheme="minorHAnsi" w:cstheme="minorHAnsi"/>
          <w:sz w:val="22"/>
          <w:szCs w:val="22"/>
        </w:rPr>
        <w:t xml:space="preserve"> op een buurtbus</w:t>
      </w:r>
      <w:r w:rsidR="00207CEA" w:rsidRPr="000B66E0">
        <w:rPr>
          <w:rFonts w:asciiTheme="minorHAnsi" w:hAnsiTheme="minorHAnsi" w:cstheme="minorHAnsi"/>
          <w:sz w:val="22"/>
          <w:szCs w:val="22"/>
        </w:rPr>
        <w:t>,</w:t>
      </w:r>
      <w:r w:rsidRPr="000B66E0">
        <w:rPr>
          <w:rFonts w:asciiTheme="minorHAnsi" w:hAnsiTheme="minorHAnsi" w:cstheme="minorHAnsi"/>
          <w:sz w:val="22"/>
          <w:szCs w:val="22"/>
        </w:rPr>
        <w:t xml:space="preserve"> waardoor zij gezamenlijk een zeer fijnmazig en cruciaal mobiliteitsnetwerk met buurtbuslijnen mogelijk maken. Zij spelen een essentiële rol in het mobiliteitsaanbod, vooral in de gebieden met veel ruimte en minder reizigers. </w:t>
      </w:r>
      <w:r w:rsidR="00D003E1" w:rsidRPr="000B66E0">
        <w:rPr>
          <w:rFonts w:asciiTheme="minorHAnsi" w:hAnsiTheme="minorHAnsi" w:cstheme="minorHAnsi"/>
          <w:sz w:val="22"/>
          <w:szCs w:val="22"/>
        </w:rPr>
        <w:t>Toch</w:t>
      </w:r>
      <w:r w:rsidR="00821628">
        <w:rPr>
          <w:rFonts w:asciiTheme="minorHAnsi" w:hAnsiTheme="minorHAnsi" w:cstheme="minorHAnsi"/>
          <w:sz w:val="22"/>
          <w:szCs w:val="22"/>
        </w:rPr>
        <w:t xml:space="preserve"> </w:t>
      </w:r>
      <w:r w:rsidR="00A12729" w:rsidRPr="000B66E0">
        <w:rPr>
          <w:rFonts w:asciiTheme="minorHAnsi" w:hAnsiTheme="minorHAnsi" w:cstheme="minorHAnsi"/>
          <w:sz w:val="22"/>
          <w:szCs w:val="22"/>
        </w:rPr>
        <w:t xml:space="preserve">kent </w:t>
      </w:r>
      <w:r w:rsidRPr="000B66E0">
        <w:rPr>
          <w:rFonts w:asciiTheme="minorHAnsi" w:hAnsiTheme="minorHAnsi" w:cstheme="minorHAnsi"/>
          <w:sz w:val="22"/>
          <w:szCs w:val="22"/>
        </w:rPr>
        <w:t xml:space="preserve">het vrijwillig-gestuurde vervoer een kwetsbaarheid. </w:t>
      </w:r>
    </w:p>
    <w:p w14:paraId="406B4445" w14:textId="58B95980" w:rsidR="00C42D0F" w:rsidRPr="000B66E0" w:rsidRDefault="00C42D0F" w:rsidP="00C42D0F">
      <w:pPr>
        <w:spacing w:line="276" w:lineRule="auto"/>
        <w:rPr>
          <w:rFonts w:asciiTheme="minorHAnsi" w:hAnsiTheme="minorHAnsi" w:cstheme="minorHAnsi"/>
          <w:sz w:val="22"/>
          <w:szCs w:val="22"/>
        </w:rPr>
      </w:pPr>
      <w:r w:rsidRPr="000B66E0">
        <w:rPr>
          <w:rFonts w:asciiTheme="minorHAnsi" w:hAnsiTheme="minorHAnsi" w:cstheme="minorHAnsi"/>
          <w:sz w:val="22"/>
          <w:szCs w:val="22"/>
        </w:rPr>
        <w:t xml:space="preserve">Wanneer </w:t>
      </w:r>
      <w:r w:rsidR="00C6584B" w:rsidRPr="000B66E0">
        <w:rPr>
          <w:rFonts w:asciiTheme="minorHAnsi" w:hAnsiTheme="minorHAnsi" w:cstheme="minorHAnsi"/>
          <w:sz w:val="22"/>
          <w:szCs w:val="22"/>
        </w:rPr>
        <w:t xml:space="preserve">bijvoorbeeld </w:t>
      </w:r>
      <w:r w:rsidRPr="000B66E0">
        <w:rPr>
          <w:rFonts w:asciiTheme="minorHAnsi" w:hAnsiTheme="minorHAnsi" w:cstheme="minorHAnsi"/>
          <w:sz w:val="22"/>
          <w:szCs w:val="22"/>
        </w:rPr>
        <w:t xml:space="preserve">een buurtbusvereniging structureel onvoldoende vrijwilligers heeft om </w:t>
      </w:r>
      <w:r w:rsidR="005419A6" w:rsidRPr="000B66E0">
        <w:rPr>
          <w:rFonts w:asciiTheme="minorHAnsi" w:hAnsiTheme="minorHAnsi" w:cstheme="minorHAnsi"/>
          <w:sz w:val="22"/>
          <w:szCs w:val="22"/>
        </w:rPr>
        <w:t>een</w:t>
      </w:r>
      <w:r w:rsidRPr="000B66E0">
        <w:rPr>
          <w:rFonts w:asciiTheme="minorHAnsi" w:hAnsiTheme="minorHAnsi" w:cstheme="minorHAnsi"/>
          <w:sz w:val="22"/>
          <w:szCs w:val="22"/>
        </w:rPr>
        <w:t xml:space="preserve"> dienstregeling naar behoren uit te kunnen voeren, rust de verantwoordelijkheid voor de uitvoering van openbaar vervoer bij de concessiehouder.</w:t>
      </w:r>
    </w:p>
    <w:p w14:paraId="3290274B" w14:textId="76BBDA8E" w:rsidR="006B076F" w:rsidRPr="000B66E0" w:rsidRDefault="00FE7DDC" w:rsidP="249B3188">
      <w:pPr>
        <w:spacing w:line="276" w:lineRule="auto"/>
        <w:rPr>
          <w:rFonts w:asciiTheme="minorHAnsi" w:hAnsiTheme="minorHAnsi" w:cstheme="minorBidi"/>
          <w:sz w:val="22"/>
          <w:szCs w:val="22"/>
        </w:rPr>
      </w:pPr>
      <w:r w:rsidRPr="249B3188">
        <w:rPr>
          <w:rFonts w:asciiTheme="minorHAnsi" w:hAnsiTheme="minorHAnsi" w:cstheme="minorBidi"/>
          <w:sz w:val="22"/>
          <w:szCs w:val="22"/>
        </w:rPr>
        <w:t>Wij adviseren om dit</w:t>
      </w:r>
      <w:r w:rsidR="00C42D0F" w:rsidRPr="249B3188">
        <w:rPr>
          <w:rFonts w:asciiTheme="minorHAnsi" w:hAnsiTheme="minorHAnsi" w:cstheme="minorBidi"/>
          <w:sz w:val="22"/>
          <w:szCs w:val="22"/>
        </w:rPr>
        <w:t xml:space="preserve"> duidelijker terug</w:t>
      </w:r>
      <w:r w:rsidRPr="249B3188">
        <w:rPr>
          <w:rFonts w:asciiTheme="minorHAnsi" w:hAnsiTheme="minorHAnsi" w:cstheme="minorBidi"/>
          <w:sz w:val="22"/>
          <w:szCs w:val="22"/>
        </w:rPr>
        <w:t xml:space="preserve"> te laten </w:t>
      </w:r>
      <w:r w:rsidR="00C42D0F" w:rsidRPr="249B3188">
        <w:rPr>
          <w:rFonts w:asciiTheme="minorHAnsi" w:hAnsiTheme="minorHAnsi" w:cstheme="minorBidi"/>
          <w:sz w:val="22"/>
          <w:szCs w:val="22"/>
        </w:rPr>
        <w:t xml:space="preserve">komen in het Programma van Eisen. </w:t>
      </w:r>
      <w:r w:rsidR="006B076F" w:rsidRPr="249B3188">
        <w:rPr>
          <w:rFonts w:asciiTheme="minorHAnsi" w:hAnsiTheme="minorHAnsi" w:cstheme="minorBidi"/>
          <w:sz w:val="22"/>
          <w:szCs w:val="22"/>
        </w:rPr>
        <w:t>De concessiehouder dient proactief samen te werken met lokale gemeenschappen en belanghebbenden om te garanderen dat het openbaar vervoer voor alle inwoners</w:t>
      </w:r>
      <w:r w:rsidR="00C6584B" w:rsidRPr="249B3188">
        <w:rPr>
          <w:rFonts w:asciiTheme="minorHAnsi" w:hAnsiTheme="minorHAnsi" w:cstheme="minorBidi"/>
          <w:sz w:val="22"/>
          <w:szCs w:val="22"/>
        </w:rPr>
        <w:t xml:space="preserve"> en bezoekers</w:t>
      </w:r>
      <w:r w:rsidR="006B076F" w:rsidRPr="249B3188">
        <w:rPr>
          <w:rFonts w:asciiTheme="minorHAnsi" w:hAnsiTheme="minorHAnsi" w:cstheme="minorBidi"/>
          <w:sz w:val="22"/>
          <w:szCs w:val="22"/>
        </w:rPr>
        <w:t xml:space="preserve"> van de </w:t>
      </w:r>
      <w:r w:rsidR="00C6584B" w:rsidRPr="249B3188">
        <w:rPr>
          <w:rFonts w:asciiTheme="minorHAnsi" w:hAnsiTheme="minorHAnsi" w:cstheme="minorBidi"/>
          <w:sz w:val="22"/>
          <w:szCs w:val="22"/>
        </w:rPr>
        <w:t>concessie</w:t>
      </w:r>
      <w:r w:rsidR="006B076F" w:rsidRPr="249B3188">
        <w:rPr>
          <w:rFonts w:asciiTheme="minorHAnsi" w:hAnsiTheme="minorHAnsi" w:cstheme="minorBidi"/>
          <w:sz w:val="22"/>
          <w:szCs w:val="22"/>
        </w:rPr>
        <w:t xml:space="preserve"> beschikbaar blijft, ongeacht de beschikbaarheid van vrijwilligers. Indien noodzakelijk</w:t>
      </w:r>
      <w:r w:rsidR="2E9123B4" w:rsidRPr="249B3188">
        <w:rPr>
          <w:rFonts w:asciiTheme="minorHAnsi" w:hAnsiTheme="minorHAnsi" w:cstheme="minorBidi"/>
          <w:sz w:val="22"/>
          <w:szCs w:val="22"/>
        </w:rPr>
        <w:t xml:space="preserve"> dienen hiervoor beroepschauffeurs ingezet worden.</w:t>
      </w:r>
    </w:p>
    <w:p w14:paraId="32D4AC2C" w14:textId="77777777" w:rsidR="002251CE" w:rsidRPr="000B66E0" w:rsidRDefault="002251CE" w:rsidP="0070212C">
      <w:pPr>
        <w:spacing w:line="276" w:lineRule="auto"/>
        <w:rPr>
          <w:rFonts w:asciiTheme="minorHAnsi" w:hAnsiTheme="minorHAnsi" w:cstheme="minorHAnsi"/>
          <w:sz w:val="22"/>
          <w:szCs w:val="22"/>
        </w:rPr>
      </w:pPr>
    </w:p>
    <w:p w14:paraId="01F1CF3D" w14:textId="3138015E" w:rsidR="00BD7298" w:rsidRPr="000B66E0" w:rsidRDefault="00A661AC" w:rsidP="00BD7298">
      <w:pPr>
        <w:rPr>
          <w:rFonts w:asciiTheme="minorHAnsi" w:hAnsiTheme="minorHAnsi" w:cstheme="minorHAnsi"/>
          <w:b/>
          <w:bCs/>
          <w:sz w:val="22"/>
          <w:szCs w:val="22"/>
        </w:rPr>
      </w:pPr>
      <w:r w:rsidRPr="000B66E0">
        <w:rPr>
          <w:rFonts w:asciiTheme="minorHAnsi" w:hAnsiTheme="minorHAnsi" w:cstheme="minorHAnsi"/>
          <w:b/>
          <w:bCs/>
          <w:sz w:val="22"/>
          <w:szCs w:val="22"/>
        </w:rPr>
        <w:t>Vrije ruimte voor inschrijvers</w:t>
      </w:r>
    </w:p>
    <w:p w14:paraId="6255BA0A" w14:textId="147A2491" w:rsidR="00044330" w:rsidRPr="000B66E0" w:rsidRDefault="00044330" w:rsidP="00044330">
      <w:pPr>
        <w:spacing w:line="276" w:lineRule="auto"/>
        <w:rPr>
          <w:rFonts w:asciiTheme="minorHAnsi" w:hAnsiTheme="minorHAnsi" w:cstheme="minorHAnsi"/>
          <w:sz w:val="22"/>
          <w:szCs w:val="22"/>
        </w:rPr>
      </w:pPr>
      <w:r w:rsidRPr="000B66E0">
        <w:rPr>
          <w:rFonts w:asciiTheme="minorHAnsi" w:hAnsiTheme="minorHAnsi" w:cstheme="minorHAnsi"/>
          <w:sz w:val="22"/>
          <w:szCs w:val="22"/>
        </w:rPr>
        <w:t>Indien de basisvoorwaarden</w:t>
      </w:r>
      <w:r w:rsidR="00622508" w:rsidRPr="000B66E0">
        <w:rPr>
          <w:rFonts w:asciiTheme="minorHAnsi" w:hAnsiTheme="minorHAnsi" w:cstheme="minorHAnsi"/>
          <w:sz w:val="22"/>
          <w:szCs w:val="22"/>
        </w:rPr>
        <w:t>, verantwoordelijkheden</w:t>
      </w:r>
      <w:r w:rsidRPr="000B66E0">
        <w:rPr>
          <w:rFonts w:asciiTheme="minorHAnsi" w:hAnsiTheme="minorHAnsi" w:cstheme="minorHAnsi"/>
          <w:sz w:val="22"/>
          <w:szCs w:val="22"/>
        </w:rPr>
        <w:t xml:space="preserve"> </w:t>
      </w:r>
      <w:r w:rsidR="00622508" w:rsidRPr="000B66E0">
        <w:rPr>
          <w:rFonts w:asciiTheme="minorHAnsi" w:hAnsiTheme="minorHAnsi" w:cstheme="minorHAnsi"/>
          <w:sz w:val="22"/>
          <w:szCs w:val="22"/>
        </w:rPr>
        <w:t>e</w:t>
      </w:r>
      <w:r w:rsidR="00F62B85" w:rsidRPr="000B66E0">
        <w:rPr>
          <w:rFonts w:asciiTheme="minorHAnsi" w:hAnsiTheme="minorHAnsi" w:cstheme="minorHAnsi"/>
          <w:sz w:val="22"/>
          <w:szCs w:val="22"/>
        </w:rPr>
        <w:t xml:space="preserve">n verplichtingen </w:t>
      </w:r>
      <w:r w:rsidRPr="000B66E0">
        <w:rPr>
          <w:rFonts w:asciiTheme="minorHAnsi" w:hAnsiTheme="minorHAnsi" w:cstheme="minorHAnsi"/>
          <w:sz w:val="22"/>
          <w:szCs w:val="22"/>
        </w:rPr>
        <w:t xml:space="preserve">in </w:t>
      </w:r>
      <w:r w:rsidR="001F7B41" w:rsidRPr="000B66E0">
        <w:rPr>
          <w:rFonts w:asciiTheme="minorHAnsi" w:hAnsiTheme="minorHAnsi" w:cstheme="minorHAnsi"/>
          <w:sz w:val="22"/>
          <w:szCs w:val="22"/>
        </w:rPr>
        <w:t>het</w:t>
      </w:r>
      <w:r w:rsidRPr="000B66E0">
        <w:rPr>
          <w:rFonts w:asciiTheme="minorHAnsi" w:hAnsiTheme="minorHAnsi" w:cstheme="minorHAnsi"/>
          <w:sz w:val="22"/>
          <w:szCs w:val="22"/>
        </w:rPr>
        <w:t xml:space="preserve"> Programma van Eisen goed en duidelijk zijn omschreven, beschouwen wij de ruime vrijheid die inschrijvers wordt geboden in het</w:t>
      </w:r>
      <w:r w:rsidR="00EF3BAD" w:rsidRPr="000B66E0">
        <w:rPr>
          <w:rFonts w:asciiTheme="minorHAnsi" w:hAnsiTheme="minorHAnsi" w:cstheme="minorHAnsi"/>
          <w:sz w:val="22"/>
          <w:szCs w:val="22"/>
        </w:rPr>
        <w:t xml:space="preserve"> ontwerp</w:t>
      </w:r>
      <w:r w:rsidRPr="000B66E0">
        <w:rPr>
          <w:rFonts w:asciiTheme="minorHAnsi" w:hAnsiTheme="minorHAnsi" w:cstheme="minorHAnsi"/>
          <w:sz w:val="22"/>
          <w:szCs w:val="22"/>
        </w:rPr>
        <w:t xml:space="preserve"> Programma van Eisen voor Oost-Brabant als een positieve ontwikkeling.</w:t>
      </w:r>
    </w:p>
    <w:p w14:paraId="67BDCAEA" w14:textId="526ED30C" w:rsidR="00BD7298" w:rsidRPr="000B66E0" w:rsidRDefault="00A661AC" w:rsidP="00BD7298">
      <w:pPr>
        <w:spacing w:line="276" w:lineRule="auto"/>
        <w:rPr>
          <w:rFonts w:asciiTheme="minorHAnsi" w:hAnsiTheme="minorHAnsi" w:cstheme="minorHAnsi"/>
          <w:sz w:val="22"/>
          <w:szCs w:val="22"/>
        </w:rPr>
      </w:pPr>
      <w:r w:rsidRPr="000B66E0">
        <w:rPr>
          <w:rFonts w:asciiTheme="minorHAnsi" w:hAnsiTheme="minorHAnsi" w:cstheme="minorHAnsi"/>
          <w:sz w:val="22"/>
          <w:szCs w:val="22"/>
        </w:rPr>
        <w:t>Door minder verplichtingen op te nemen, wordt inschrijvers de gelegenheid geboden om zichzelf en hun aanbod op unieke wijze te onderscheiden. Wij verwachten dat dit zal leiden tot een divers en aantrekkelijker openbaar vervoeraanbod, wat de reiziger ten goede zal komen.</w:t>
      </w:r>
      <w:r w:rsidR="00BD7298" w:rsidRPr="000B66E0">
        <w:rPr>
          <w:rFonts w:asciiTheme="minorHAnsi" w:hAnsiTheme="minorHAnsi" w:cstheme="minorHAnsi"/>
          <w:sz w:val="22"/>
          <w:szCs w:val="22"/>
        </w:rPr>
        <w:t xml:space="preserve"> </w:t>
      </w:r>
      <w:r w:rsidR="00F20228" w:rsidRPr="000B66E0">
        <w:rPr>
          <w:rFonts w:asciiTheme="minorHAnsi" w:hAnsiTheme="minorHAnsi" w:cstheme="minorHAnsi"/>
          <w:sz w:val="22"/>
          <w:szCs w:val="22"/>
        </w:rPr>
        <w:t xml:space="preserve">Een treffend voorbeeld </w:t>
      </w:r>
      <w:r w:rsidR="00840DFD" w:rsidRPr="000B66E0">
        <w:rPr>
          <w:rFonts w:asciiTheme="minorHAnsi" w:hAnsiTheme="minorHAnsi" w:cstheme="minorHAnsi"/>
          <w:sz w:val="22"/>
          <w:szCs w:val="22"/>
        </w:rPr>
        <w:t>is de</w:t>
      </w:r>
      <w:r w:rsidR="00F20228" w:rsidRPr="000B66E0">
        <w:rPr>
          <w:rFonts w:asciiTheme="minorHAnsi" w:hAnsiTheme="minorHAnsi" w:cstheme="minorHAnsi"/>
          <w:sz w:val="22"/>
          <w:szCs w:val="22"/>
        </w:rPr>
        <w:t xml:space="preserve"> flexibiliteit voor de concessiehouder</w:t>
      </w:r>
      <w:r w:rsidR="00303D30" w:rsidRPr="000B66E0">
        <w:rPr>
          <w:rFonts w:asciiTheme="minorHAnsi" w:hAnsiTheme="minorHAnsi" w:cstheme="minorHAnsi"/>
          <w:sz w:val="22"/>
          <w:szCs w:val="22"/>
        </w:rPr>
        <w:t xml:space="preserve"> om</w:t>
      </w:r>
      <w:r w:rsidR="00530804" w:rsidRPr="003346AA">
        <w:rPr>
          <w:rFonts w:asciiTheme="minorHAnsi" w:hAnsiTheme="minorHAnsi" w:cstheme="minorHAnsi"/>
          <w:sz w:val="22"/>
          <w:szCs w:val="22"/>
        </w:rPr>
        <w:t>,</w:t>
      </w:r>
      <w:r w:rsidR="00F20228" w:rsidRPr="003346AA">
        <w:rPr>
          <w:rFonts w:asciiTheme="minorHAnsi" w:hAnsiTheme="minorHAnsi" w:cstheme="minorHAnsi"/>
          <w:sz w:val="22"/>
          <w:szCs w:val="22"/>
        </w:rPr>
        <w:t xml:space="preserve"> </w:t>
      </w:r>
      <w:r w:rsidR="00CE1125" w:rsidRPr="003346AA">
        <w:rPr>
          <w:rFonts w:asciiTheme="minorHAnsi" w:hAnsiTheme="minorHAnsi" w:cstheme="minorHAnsi"/>
          <w:sz w:val="22"/>
          <w:szCs w:val="22"/>
        </w:rPr>
        <w:t>daar waar is toegestaan</w:t>
      </w:r>
      <w:r w:rsidR="009971D4" w:rsidRPr="000B66E0">
        <w:rPr>
          <w:rFonts w:asciiTheme="minorHAnsi" w:hAnsiTheme="minorHAnsi" w:cstheme="minorHAnsi"/>
          <w:sz w:val="22"/>
          <w:szCs w:val="22"/>
        </w:rPr>
        <w:t xml:space="preserve"> en mits goed onderbouwd</w:t>
      </w:r>
      <w:r w:rsidR="00F20228" w:rsidRPr="000B66E0">
        <w:rPr>
          <w:rFonts w:asciiTheme="minorHAnsi" w:hAnsiTheme="minorHAnsi" w:cstheme="minorHAnsi"/>
          <w:sz w:val="22"/>
          <w:szCs w:val="22"/>
        </w:rPr>
        <w:t xml:space="preserve">, </w:t>
      </w:r>
      <w:r w:rsidR="008B4659" w:rsidRPr="000B66E0">
        <w:rPr>
          <w:rFonts w:asciiTheme="minorHAnsi" w:hAnsiTheme="minorHAnsi" w:cstheme="minorHAnsi"/>
          <w:sz w:val="22"/>
          <w:szCs w:val="22"/>
        </w:rPr>
        <w:t>per dag een</w:t>
      </w:r>
      <w:r w:rsidR="00175DC9" w:rsidRPr="000B66E0">
        <w:rPr>
          <w:rFonts w:asciiTheme="minorHAnsi" w:hAnsiTheme="minorHAnsi" w:cstheme="minorHAnsi"/>
          <w:sz w:val="22"/>
          <w:szCs w:val="22"/>
        </w:rPr>
        <w:t xml:space="preserve"> verschillende</w:t>
      </w:r>
      <w:r w:rsidR="005030B6" w:rsidRPr="000B66E0">
        <w:rPr>
          <w:rFonts w:asciiTheme="minorHAnsi" w:hAnsiTheme="minorHAnsi" w:cstheme="minorHAnsi"/>
          <w:sz w:val="22"/>
          <w:szCs w:val="22"/>
        </w:rPr>
        <w:t xml:space="preserve"> </w:t>
      </w:r>
      <w:r w:rsidR="00F20228" w:rsidRPr="000B66E0">
        <w:rPr>
          <w:rFonts w:asciiTheme="minorHAnsi" w:hAnsiTheme="minorHAnsi" w:cstheme="minorHAnsi"/>
          <w:sz w:val="22"/>
          <w:szCs w:val="22"/>
        </w:rPr>
        <w:t>dienstregeling aan te bieden</w:t>
      </w:r>
      <w:r w:rsidR="009971D4" w:rsidRPr="000B66E0">
        <w:rPr>
          <w:rFonts w:asciiTheme="minorHAnsi" w:hAnsiTheme="minorHAnsi" w:cstheme="minorHAnsi"/>
          <w:sz w:val="22"/>
          <w:szCs w:val="22"/>
        </w:rPr>
        <w:t>.</w:t>
      </w:r>
      <w:r w:rsidR="00F20228" w:rsidRPr="000B66E0">
        <w:rPr>
          <w:rFonts w:asciiTheme="minorHAnsi" w:hAnsiTheme="minorHAnsi" w:cstheme="minorHAnsi"/>
          <w:sz w:val="22"/>
          <w:szCs w:val="22"/>
        </w:rPr>
        <w:t xml:space="preserve"> Dit vergroot de </w:t>
      </w:r>
      <w:r w:rsidR="00E03D3A" w:rsidRPr="000B66E0">
        <w:rPr>
          <w:rFonts w:asciiTheme="minorHAnsi" w:hAnsiTheme="minorHAnsi" w:cstheme="minorHAnsi"/>
          <w:sz w:val="22"/>
          <w:szCs w:val="22"/>
        </w:rPr>
        <w:t>mogelijkheid</w:t>
      </w:r>
      <w:r w:rsidR="00F20228" w:rsidRPr="000B66E0">
        <w:rPr>
          <w:rFonts w:asciiTheme="minorHAnsi" w:hAnsiTheme="minorHAnsi" w:cstheme="minorHAnsi"/>
          <w:sz w:val="22"/>
          <w:szCs w:val="22"/>
        </w:rPr>
        <w:t xml:space="preserve"> om n</w:t>
      </w:r>
      <w:r w:rsidR="00BD5583" w:rsidRPr="000B66E0">
        <w:rPr>
          <w:rFonts w:asciiTheme="minorHAnsi" w:hAnsiTheme="minorHAnsi" w:cstheme="minorHAnsi"/>
          <w:sz w:val="22"/>
          <w:szCs w:val="22"/>
        </w:rPr>
        <w:t>ó</w:t>
      </w:r>
      <w:r w:rsidR="00F20228" w:rsidRPr="000B66E0">
        <w:rPr>
          <w:rFonts w:asciiTheme="minorHAnsi" w:hAnsiTheme="minorHAnsi" w:cstheme="minorHAnsi"/>
          <w:sz w:val="22"/>
          <w:szCs w:val="22"/>
        </w:rPr>
        <w:t xml:space="preserve">g beter in te spelen op de actuele behoeften van reizigers, </w:t>
      </w:r>
      <w:r w:rsidR="00C05BDE" w:rsidRPr="000B66E0">
        <w:rPr>
          <w:rFonts w:asciiTheme="minorHAnsi" w:hAnsiTheme="minorHAnsi" w:cstheme="minorHAnsi"/>
          <w:sz w:val="22"/>
          <w:szCs w:val="22"/>
        </w:rPr>
        <w:t xml:space="preserve">iets </w:t>
      </w:r>
      <w:r w:rsidR="00F20228" w:rsidRPr="000B66E0">
        <w:rPr>
          <w:rFonts w:asciiTheme="minorHAnsi" w:hAnsiTheme="minorHAnsi" w:cstheme="minorHAnsi"/>
          <w:sz w:val="22"/>
          <w:szCs w:val="22"/>
        </w:rPr>
        <w:t xml:space="preserve">waar Reizigersoverleg Brabant al geruime tijd </w:t>
      </w:r>
      <w:r w:rsidR="00C05BDE" w:rsidRPr="000B66E0">
        <w:rPr>
          <w:rFonts w:asciiTheme="minorHAnsi" w:hAnsiTheme="minorHAnsi" w:cstheme="minorHAnsi"/>
          <w:sz w:val="22"/>
          <w:szCs w:val="22"/>
        </w:rPr>
        <w:t xml:space="preserve">grote </w:t>
      </w:r>
      <w:r w:rsidR="00F20228" w:rsidRPr="000B66E0">
        <w:rPr>
          <w:rFonts w:asciiTheme="minorHAnsi" w:hAnsiTheme="minorHAnsi" w:cstheme="minorHAnsi"/>
          <w:sz w:val="22"/>
          <w:szCs w:val="22"/>
        </w:rPr>
        <w:t>voorstander van is</w:t>
      </w:r>
      <w:r w:rsidR="00611EDD" w:rsidRPr="000B66E0">
        <w:rPr>
          <w:rFonts w:asciiTheme="minorHAnsi" w:hAnsiTheme="minorHAnsi" w:cstheme="minorHAnsi"/>
          <w:sz w:val="22"/>
          <w:szCs w:val="22"/>
        </w:rPr>
        <w:t>.</w:t>
      </w:r>
    </w:p>
    <w:p w14:paraId="4314E1F7" w14:textId="5FFFC636" w:rsidR="00375D7D" w:rsidRPr="000B66E0" w:rsidRDefault="00375D7D">
      <w:pPr>
        <w:rPr>
          <w:rFonts w:asciiTheme="minorHAnsi" w:hAnsiTheme="minorHAnsi" w:cstheme="minorHAnsi"/>
          <w:sz w:val="22"/>
          <w:szCs w:val="22"/>
        </w:rPr>
      </w:pPr>
      <w:r w:rsidRPr="000B66E0">
        <w:rPr>
          <w:rFonts w:asciiTheme="minorHAnsi" w:hAnsiTheme="minorHAnsi" w:cstheme="minorHAnsi"/>
          <w:sz w:val="22"/>
          <w:szCs w:val="22"/>
        </w:rPr>
        <w:br w:type="page"/>
      </w:r>
    </w:p>
    <w:p w14:paraId="74A8F079" w14:textId="327A4659" w:rsidR="00442112" w:rsidRPr="000B66E0" w:rsidRDefault="00442112" w:rsidP="00442112">
      <w:pPr>
        <w:spacing w:line="276" w:lineRule="auto"/>
        <w:rPr>
          <w:rFonts w:asciiTheme="minorHAnsi" w:hAnsiTheme="minorHAnsi" w:cstheme="minorHAnsi"/>
          <w:b/>
          <w:sz w:val="22"/>
          <w:szCs w:val="22"/>
        </w:rPr>
      </w:pPr>
      <w:r w:rsidRPr="000B66E0">
        <w:rPr>
          <w:rFonts w:asciiTheme="minorHAnsi" w:hAnsiTheme="minorHAnsi" w:cstheme="minorHAnsi"/>
          <w:b/>
          <w:sz w:val="22"/>
          <w:szCs w:val="22"/>
        </w:rPr>
        <w:lastRenderedPageBreak/>
        <w:t>Algeme</w:t>
      </w:r>
      <w:r w:rsidR="0090081A" w:rsidRPr="000B66E0">
        <w:rPr>
          <w:rFonts w:asciiTheme="minorHAnsi" w:hAnsiTheme="minorHAnsi" w:cstheme="minorHAnsi"/>
          <w:b/>
          <w:sz w:val="22"/>
          <w:szCs w:val="22"/>
        </w:rPr>
        <w:t>en</w:t>
      </w:r>
    </w:p>
    <w:p w14:paraId="60CFF81D" w14:textId="7414C44E" w:rsidR="00FC0C2A" w:rsidRPr="000B66E0" w:rsidRDefault="00905A90" w:rsidP="43E38014">
      <w:pPr>
        <w:spacing w:line="276" w:lineRule="auto"/>
        <w:rPr>
          <w:rFonts w:asciiTheme="minorHAnsi" w:hAnsiTheme="minorHAnsi" w:cstheme="minorBidi"/>
          <w:sz w:val="22"/>
          <w:szCs w:val="22"/>
        </w:rPr>
      </w:pPr>
      <w:r w:rsidRPr="43E38014">
        <w:rPr>
          <w:rFonts w:asciiTheme="minorHAnsi" w:hAnsiTheme="minorHAnsi" w:cstheme="minorBidi"/>
          <w:sz w:val="22"/>
          <w:szCs w:val="22"/>
        </w:rPr>
        <w:t>Reizigersoverleg Brabant is bezorgd over de interpretatieruimte op diverse punten. Termen zoals 'een vanzelfsprekende basis bieden', 'wat sterk is sterker maken' en 'een maatschappelijk verantwoorde concessie' zijn te algemeen en laten te veel ruimte voor interpretatie, wat kan leiden tot onduidelijkheid</w:t>
      </w:r>
      <w:r w:rsidR="00B920D8" w:rsidRPr="43E38014">
        <w:rPr>
          <w:rFonts w:asciiTheme="minorHAnsi" w:hAnsiTheme="minorHAnsi" w:cstheme="minorBidi"/>
          <w:sz w:val="22"/>
          <w:szCs w:val="22"/>
        </w:rPr>
        <w:t xml:space="preserve">. </w:t>
      </w:r>
      <w:r w:rsidRPr="43E38014">
        <w:rPr>
          <w:rFonts w:asciiTheme="minorHAnsi" w:hAnsiTheme="minorHAnsi" w:cstheme="minorBidi"/>
          <w:sz w:val="22"/>
          <w:szCs w:val="22"/>
        </w:rPr>
        <w:t>Bovendien zijn er meerdere plaatsen in het document waar '@@' staat in plaats van specifieke informatie, wat het moeilijk maakt om een volledig beeld te krijgen en een gedegen advies te formuleren over het ontwerp</w:t>
      </w:r>
      <w:r w:rsidR="0090081A" w:rsidRPr="43E38014">
        <w:rPr>
          <w:rFonts w:asciiTheme="minorHAnsi" w:hAnsiTheme="minorHAnsi" w:cstheme="minorBidi"/>
          <w:sz w:val="22"/>
          <w:szCs w:val="22"/>
        </w:rPr>
        <w:t xml:space="preserve"> Programma van Eisen</w:t>
      </w:r>
      <w:r w:rsidRPr="43E38014">
        <w:rPr>
          <w:rFonts w:asciiTheme="minorHAnsi" w:hAnsiTheme="minorHAnsi" w:cstheme="minorBidi"/>
          <w:sz w:val="22"/>
          <w:szCs w:val="22"/>
        </w:rPr>
        <w:t>.</w:t>
      </w:r>
    </w:p>
    <w:p w14:paraId="7ADA9C93" w14:textId="58B67436" w:rsidR="43E38014" w:rsidRDefault="43E38014" w:rsidP="43E38014">
      <w:pPr>
        <w:spacing w:line="276" w:lineRule="auto"/>
        <w:rPr>
          <w:rFonts w:asciiTheme="minorHAnsi" w:hAnsiTheme="minorHAnsi" w:cstheme="minorBidi"/>
          <w:sz w:val="22"/>
          <w:szCs w:val="22"/>
        </w:rPr>
      </w:pPr>
    </w:p>
    <w:p w14:paraId="14924641" w14:textId="5320C33A" w:rsidR="00FC0C2A" w:rsidRPr="000B66E0" w:rsidRDefault="00FC0C2A" w:rsidP="00442112">
      <w:pPr>
        <w:spacing w:line="276" w:lineRule="auto"/>
        <w:rPr>
          <w:rFonts w:asciiTheme="minorHAnsi" w:hAnsiTheme="minorHAnsi" w:cstheme="minorHAnsi"/>
          <w:b/>
          <w:sz w:val="22"/>
          <w:szCs w:val="22"/>
        </w:rPr>
      </w:pPr>
      <w:r w:rsidRPr="000B66E0">
        <w:rPr>
          <w:rFonts w:asciiTheme="minorHAnsi" w:hAnsiTheme="minorHAnsi" w:cstheme="minorHAnsi"/>
          <w:b/>
          <w:sz w:val="22"/>
          <w:szCs w:val="22"/>
        </w:rPr>
        <w:t>Reactie per onderdeel</w:t>
      </w:r>
    </w:p>
    <w:p w14:paraId="288D7DCB" w14:textId="5B886DD0" w:rsidR="0019418A" w:rsidRPr="000B66E0" w:rsidRDefault="0019418A">
      <w:pPr>
        <w:rPr>
          <w:rFonts w:asciiTheme="minorHAnsi" w:hAnsiTheme="minorHAnsi" w:cstheme="minorHAnsi"/>
        </w:rPr>
      </w:pPr>
    </w:p>
    <w:p w14:paraId="3851A455" w14:textId="1B895848" w:rsidR="00781F17" w:rsidRPr="00C63A5A" w:rsidRDefault="004E491F">
      <w:pPr>
        <w:rPr>
          <w:rFonts w:asciiTheme="minorHAnsi" w:hAnsiTheme="minorHAnsi" w:cstheme="minorHAnsi"/>
          <w:b/>
          <w:bCs/>
          <w:color w:val="0070C0"/>
          <w:sz w:val="36"/>
          <w:szCs w:val="36"/>
        </w:rPr>
      </w:pPr>
      <w:r w:rsidRPr="00C63A5A">
        <w:rPr>
          <w:rFonts w:asciiTheme="minorHAnsi" w:hAnsiTheme="minorHAnsi" w:cstheme="minorHAnsi"/>
          <w:b/>
          <w:bCs/>
          <w:color w:val="0070C0"/>
          <w:sz w:val="36"/>
          <w:szCs w:val="36"/>
        </w:rPr>
        <w:t>1. Inleiding</w:t>
      </w:r>
    </w:p>
    <w:tbl>
      <w:tblPr>
        <w:tblW w:w="10196" w:type="dxa"/>
        <w:tblCellMar>
          <w:left w:w="70" w:type="dxa"/>
          <w:right w:w="70" w:type="dxa"/>
        </w:tblCellMar>
        <w:tblLook w:val="04A0" w:firstRow="1" w:lastRow="0" w:firstColumn="1" w:lastColumn="0" w:noHBand="0" w:noVBand="1"/>
      </w:tblPr>
      <w:tblGrid>
        <w:gridCol w:w="10196"/>
      </w:tblGrid>
      <w:tr w:rsidR="001D7FAE" w:rsidRPr="000B66E0" w14:paraId="171E91A9" w14:textId="77777777" w:rsidTr="0096429C">
        <w:trPr>
          <w:trHeight w:val="300"/>
        </w:trPr>
        <w:tc>
          <w:tcPr>
            <w:tcW w:w="10196"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248B829D" w14:textId="77777777" w:rsidR="001D7FAE" w:rsidRPr="00C63A5A" w:rsidRDefault="001D7FAE" w:rsidP="007F303E">
            <w:pPr>
              <w:rPr>
                <w:rFonts w:asciiTheme="minorHAnsi" w:hAnsiTheme="minorHAnsi" w:cstheme="minorHAnsi"/>
                <w:color w:val="000000"/>
                <w:sz w:val="22"/>
                <w:szCs w:val="22"/>
              </w:rPr>
            </w:pPr>
            <w:r w:rsidRPr="00C63A5A">
              <w:rPr>
                <w:rFonts w:asciiTheme="minorHAnsi" w:hAnsiTheme="minorHAnsi" w:cstheme="minorHAnsi"/>
                <w:color w:val="0070C0"/>
                <w:sz w:val="22"/>
                <w:szCs w:val="22"/>
              </w:rPr>
              <w:t>1.3      Lopende concessie Oost-Brabant</w:t>
            </w:r>
          </w:p>
        </w:tc>
      </w:tr>
      <w:tr w:rsidR="001D7FAE" w:rsidRPr="000B66E0" w14:paraId="067EA633" w14:textId="77777777" w:rsidTr="0096429C">
        <w:trPr>
          <w:trHeight w:val="5159"/>
        </w:trPr>
        <w:tc>
          <w:tcPr>
            <w:tcW w:w="10196" w:type="dxa"/>
            <w:tcBorders>
              <w:top w:val="nil"/>
              <w:left w:val="single" w:sz="8" w:space="0" w:color="auto"/>
              <w:bottom w:val="single" w:sz="4" w:space="0" w:color="auto"/>
              <w:right w:val="single" w:sz="8" w:space="0" w:color="auto"/>
            </w:tcBorders>
            <w:shd w:val="clear" w:color="000000" w:fill="FFFFFF"/>
            <w:vAlign w:val="center"/>
            <w:hideMark/>
          </w:tcPr>
          <w:p w14:paraId="0AC6C4F5" w14:textId="2D109853" w:rsidR="001D7FAE" w:rsidRPr="000B66E0" w:rsidRDefault="001D7FAE" w:rsidP="007F303E">
            <w:pPr>
              <w:rPr>
                <w:rFonts w:asciiTheme="minorHAnsi" w:hAnsiTheme="minorHAnsi" w:cstheme="minorHAnsi"/>
                <w:color w:val="000000"/>
                <w:sz w:val="22"/>
                <w:szCs w:val="22"/>
              </w:rPr>
            </w:pPr>
            <w:r w:rsidRPr="000B66E0">
              <w:rPr>
                <w:rFonts w:asciiTheme="minorHAnsi" w:hAnsiTheme="minorHAnsi" w:cstheme="minorHAnsi"/>
                <w:color w:val="000000"/>
                <w:sz w:val="22"/>
                <w:szCs w:val="22"/>
              </w:rPr>
              <w:t xml:space="preserve">Tenzij anders aangegeven, wordt in deze paragraaf gerefereerd aan 2019. Dit was het laatste volledige jaar voor de coronapandemie. De verwachting is namelijk dat het aantal reizigers in 2027 weer op of boven het niveau van 2019 zal liggen. In 2019 werden in totaal 17,7 miljoen reizen met het openbaar busvervoer in Oost-Brabant gemaakt. Dat was zo’n 13% meer dan bij de start van de huidige concessie Oost-Brabant, eind 2014. In het concessiegebied Oost-Brabant liggen twee grote steden met een eigen stadsdienst: Tilburg en ’s-Hertogenbosch. Beide stadsdiensten zijn samen goed voor ruim 45% van alle busreizigers. De gemiddelde reisafstand van deze reizigers is met iets minder dan 5 kilometer per rit relatief kort, waardoor het aandeel in de reizigerskilometers met 25% een stuk lager ligt. Op de stadslijnen wordt ongeveer 36% van alle dienstregelinguren7 ingezet. In het concessiegebied Oost-Brabant liggen ook meerdere grote kernen zonder NS-station (Waalwijk, Uden, Veghel). Door het ontbreken van treinverbindingen tussen deze en andere grote kernen in het concessiegebied, zijn hier sterke Bravodirectlijnen ontstaan. Dit geldt met name tussen Tilburg, Waalwijk en ’s-Hertogenbosch en tussen ’s-Hertogenbosch/Oss, Uden/Veghel </w:t>
            </w:r>
            <w:r w:rsidR="00A77CC7" w:rsidRPr="000B66E0">
              <w:rPr>
                <w:rFonts w:asciiTheme="minorHAnsi" w:hAnsiTheme="minorHAnsi" w:cstheme="minorHAnsi"/>
                <w:color w:val="000000"/>
                <w:sz w:val="22"/>
                <w:szCs w:val="22"/>
              </w:rPr>
              <w:t>en Eindhoven</w:t>
            </w:r>
            <w:r w:rsidRPr="000B66E0">
              <w:rPr>
                <w:rFonts w:asciiTheme="minorHAnsi" w:hAnsiTheme="minorHAnsi" w:cstheme="minorHAnsi"/>
                <w:color w:val="000000"/>
                <w:sz w:val="22"/>
                <w:szCs w:val="22"/>
              </w:rPr>
              <w:t>. Op deze verbindingen is tussen eind 2014 en eind 2019 een reizigersgroei gerealiseerd van gemiddeld meer dan 12% per jaar (tegenover een gemiddelde reizigersgroei binnen de totale concessie van ongeveer 2,5% per jaar). Dit door een gestage uitbreiding en het verder strekken en bundelen van lijnen. Na corona zijn de reizigersaantallen op deze lijnen ook weer het snelste hersteld. De Bravodirectlijnen zijn dan ook belangrijk binnen de concessie: met deze lijnen reist meer dan 20% van alle reizigers en, door de relatief lange reisafstanden, zijn deze lijnen goed voor meer dan 35% van alle reizigerskilometers en dus ook voor een flink deel van de opbrengsten. Om deze reizigers te vervoeren wordt ongeveer 15% van alle dienstregelinguren ingezet op de Bravodirectlijnen.</w:t>
            </w:r>
          </w:p>
        </w:tc>
      </w:tr>
      <w:tr w:rsidR="001D7FAE" w:rsidRPr="000B66E0" w14:paraId="1F0DD533" w14:textId="77777777" w:rsidTr="0096429C">
        <w:trPr>
          <w:trHeight w:val="263"/>
        </w:trPr>
        <w:tc>
          <w:tcPr>
            <w:tcW w:w="10196" w:type="dxa"/>
            <w:tcBorders>
              <w:top w:val="nil"/>
              <w:left w:val="single" w:sz="8" w:space="0" w:color="auto"/>
              <w:bottom w:val="single" w:sz="8" w:space="0" w:color="auto"/>
              <w:right w:val="single" w:sz="8" w:space="0" w:color="auto"/>
            </w:tcBorders>
            <w:shd w:val="clear" w:color="auto" w:fill="DDD9C3" w:themeFill="background2" w:themeFillShade="E6"/>
            <w:vAlign w:val="center"/>
            <w:hideMark/>
          </w:tcPr>
          <w:p w14:paraId="198BB0E4" w14:textId="4F81C118" w:rsidR="001D7FAE" w:rsidRPr="000B66E0" w:rsidRDefault="00D84856" w:rsidP="007F303E">
            <w:pPr>
              <w:rPr>
                <w:rFonts w:asciiTheme="minorHAnsi" w:hAnsiTheme="minorHAnsi" w:cstheme="minorHAnsi"/>
                <w:color w:val="000000"/>
                <w:sz w:val="22"/>
                <w:szCs w:val="22"/>
              </w:rPr>
            </w:pPr>
            <w:r w:rsidRPr="003346AA">
              <w:rPr>
                <w:rFonts w:asciiTheme="minorHAnsi" w:hAnsiTheme="minorHAnsi" w:cstheme="minorHAnsi"/>
                <w:color w:val="000000"/>
                <w:sz w:val="22"/>
                <w:szCs w:val="22"/>
              </w:rPr>
              <w:t>Uit bovenstaande informatie concluderen wij dat 49% van de DRU wordt ingezet voor de reguliere streeklijnen. Het aandeel van 15% van de DRU voor de lijnen 300, 301, 305 en 306 lijkt ons echter zeer laag, gezien het feit dat deze lijnen zeven dagen per week rijden met hoge frequenties</w:t>
            </w:r>
            <w:r w:rsidR="00652FCB">
              <w:rPr>
                <w:rFonts w:asciiTheme="minorHAnsi" w:hAnsiTheme="minorHAnsi" w:cstheme="minorHAnsi"/>
                <w:color w:val="000000"/>
                <w:sz w:val="22"/>
                <w:szCs w:val="22"/>
              </w:rPr>
              <w:t>, zeker</w:t>
            </w:r>
            <w:r w:rsidRPr="003346AA">
              <w:rPr>
                <w:rFonts w:asciiTheme="minorHAnsi" w:hAnsiTheme="minorHAnsi" w:cstheme="minorHAnsi"/>
                <w:color w:val="000000"/>
                <w:sz w:val="22"/>
                <w:szCs w:val="22"/>
              </w:rPr>
              <w:t xml:space="preserve"> tijdens de spitsuren. Kunt u dit nader toelichten?</w:t>
            </w:r>
          </w:p>
        </w:tc>
      </w:tr>
    </w:tbl>
    <w:p w14:paraId="09A5466D" w14:textId="73F2ED6D" w:rsidR="00EF3A76" w:rsidRPr="000B66E0" w:rsidRDefault="00EF3A76" w:rsidP="009D07FE">
      <w:pPr>
        <w:rPr>
          <w:rFonts w:asciiTheme="minorHAnsi" w:hAnsiTheme="minorHAnsi" w:cstheme="minorHAnsi"/>
          <w:sz w:val="22"/>
          <w:szCs w:val="22"/>
          <w:highlight w:val="yellow"/>
        </w:rPr>
      </w:pPr>
    </w:p>
    <w:p w14:paraId="498B61D6" w14:textId="77777777" w:rsidR="00EF3A76" w:rsidRPr="000B66E0" w:rsidRDefault="00EF3A76">
      <w:pPr>
        <w:rPr>
          <w:rFonts w:asciiTheme="minorHAnsi" w:hAnsiTheme="minorHAnsi" w:cstheme="minorHAnsi"/>
          <w:sz w:val="22"/>
          <w:szCs w:val="22"/>
          <w:highlight w:val="yellow"/>
        </w:rPr>
      </w:pPr>
      <w:r w:rsidRPr="000B66E0">
        <w:rPr>
          <w:rFonts w:asciiTheme="minorHAnsi" w:hAnsiTheme="minorHAnsi" w:cstheme="minorHAnsi"/>
          <w:sz w:val="22"/>
          <w:szCs w:val="22"/>
          <w:highlight w:val="yellow"/>
        </w:rPr>
        <w:br w:type="page"/>
      </w:r>
    </w:p>
    <w:p w14:paraId="1554DEC5" w14:textId="77777777" w:rsidR="009D07FE" w:rsidRPr="000B66E0" w:rsidRDefault="009D07FE" w:rsidP="009D07FE">
      <w:pPr>
        <w:rPr>
          <w:rFonts w:asciiTheme="minorHAnsi" w:hAnsiTheme="minorHAnsi" w:cstheme="minorHAnsi"/>
          <w:sz w:val="22"/>
          <w:szCs w:val="22"/>
          <w:highlight w:val="yellow"/>
        </w:rPr>
      </w:pPr>
    </w:p>
    <w:tbl>
      <w:tblPr>
        <w:tblW w:w="10196" w:type="dxa"/>
        <w:tblCellMar>
          <w:left w:w="70" w:type="dxa"/>
          <w:right w:w="70" w:type="dxa"/>
        </w:tblCellMar>
        <w:tblLook w:val="04A0" w:firstRow="1" w:lastRow="0" w:firstColumn="1" w:lastColumn="0" w:noHBand="0" w:noVBand="1"/>
      </w:tblPr>
      <w:tblGrid>
        <w:gridCol w:w="10196"/>
      </w:tblGrid>
      <w:tr w:rsidR="00B0341E" w:rsidRPr="000B66E0" w14:paraId="0EEC0F56" w14:textId="77777777" w:rsidTr="0096429C">
        <w:trPr>
          <w:trHeight w:val="379"/>
        </w:trPr>
        <w:tc>
          <w:tcPr>
            <w:tcW w:w="1019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D638B84" w14:textId="77777777" w:rsidR="00B0341E" w:rsidRPr="00A85C91" w:rsidRDefault="00B0341E">
            <w:pPr>
              <w:rPr>
                <w:rFonts w:asciiTheme="minorHAnsi" w:hAnsiTheme="minorHAnsi" w:cstheme="minorHAnsi"/>
                <w:color w:val="000000"/>
                <w:sz w:val="22"/>
                <w:szCs w:val="22"/>
              </w:rPr>
            </w:pPr>
            <w:r w:rsidRPr="00A85C91">
              <w:rPr>
                <w:rFonts w:asciiTheme="minorHAnsi" w:hAnsiTheme="minorHAnsi" w:cstheme="minorHAnsi"/>
                <w:color w:val="0070C0"/>
                <w:sz w:val="22"/>
                <w:szCs w:val="22"/>
              </w:rPr>
              <w:t>1.4      Doelen van de Concessie</w:t>
            </w:r>
          </w:p>
        </w:tc>
      </w:tr>
      <w:tr w:rsidR="00B0341E" w:rsidRPr="000B66E0" w14:paraId="71CECABC" w14:textId="77777777" w:rsidTr="0096429C">
        <w:trPr>
          <w:trHeight w:val="303"/>
        </w:trPr>
        <w:tc>
          <w:tcPr>
            <w:tcW w:w="10196" w:type="dxa"/>
            <w:tcBorders>
              <w:top w:val="nil"/>
              <w:left w:val="single" w:sz="8" w:space="0" w:color="auto"/>
              <w:bottom w:val="nil"/>
              <w:right w:val="single" w:sz="8" w:space="0" w:color="auto"/>
            </w:tcBorders>
            <w:shd w:val="clear" w:color="000000" w:fill="FFFFFF"/>
            <w:vAlign w:val="center"/>
            <w:hideMark/>
          </w:tcPr>
          <w:p w14:paraId="11151B8E" w14:textId="77777777" w:rsidR="00B0341E" w:rsidRPr="000B66E0" w:rsidRDefault="00B0341E">
            <w:pPr>
              <w:rPr>
                <w:rFonts w:asciiTheme="minorHAnsi" w:hAnsiTheme="minorHAnsi" w:cstheme="minorHAnsi"/>
                <w:color w:val="000000"/>
                <w:sz w:val="22"/>
                <w:szCs w:val="22"/>
              </w:rPr>
            </w:pPr>
            <w:r w:rsidRPr="000B66E0">
              <w:rPr>
                <w:rFonts w:asciiTheme="minorHAnsi" w:hAnsiTheme="minorHAnsi" w:cstheme="minorHAnsi"/>
                <w:color w:val="000000"/>
                <w:sz w:val="22"/>
                <w:szCs w:val="22"/>
              </w:rPr>
              <w:t>In de visie ‘Gedeelde mobiliteit is maatwerk’ heeft de Concessieverlener de hoofdambitie ten aanzien</w:t>
            </w:r>
          </w:p>
        </w:tc>
      </w:tr>
      <w:tr w:rsidR="00B0341E" w:rsidRPr="000B66E0" w14:paraId="4EC8BC87" w14:textId="77777777" w:rsidTr="0096429C">
        <w:trPr>
          <w:trHeight w:val="319"/>
        </w:trPr>
        <w:tc>
          <w:tcPr>
            <w:tcW w:w="10196" w:type="dxa"/>
            <w:tcBorders>
              <w:top w:val="nil"/>
              <w:left w:val="single" w:sz="8" w:space="0" w:color="auto"/>
              <w:bottom w:val="single" w:sz="8" w:space="0" w:color="auto"/>
              <w:right w:val="single" w:sz="8" w:space="0" w:color="auto"/>
            </w:tcBorders>
            <w:shd w:val="clear" w:color="000000" w:fill="FFFFFF"/>
            <w:vAlign w:val="center"/>
            <w:hideMark/>
          </w:tcPr>
          <w:p w14:paraId="25447853" w14:textId="39927755" w:rsidR="00B0341E" w:rsidRPr="000B66E0" w:rsidRDefault="00A77CC7">
            <w:pPr>
              <w:rPr>
                <w:rFonts w:asciiTheme="minorHAnsi" w:hAnsiTheme="minorHAnsi" w:cstheme="minorHAnsi"/>
                <w:color w:val="000000"/>
                <w:sz w:val="22"/>
                <w:szCs w:val="22"/>
              </w:rPr>
            </w:pPr>
            <w:r w:rsidRPr="000B66E0">
              <w:rPr>
                <w:rFonts w:asciiTheme="minorHAnsi" w:hAnsiTheme="minorHAnsi" w:cstheme="minorHAnsi"/>
                <w:color w:val="000000"/>
                <w:sz w:val="22"/>
                <w:szCs w:val="22"/>
              </w:rPr>
              <w:t>Van</w:t>
            </w:r>
            <w:r w:rsidR="00B0341E" w:rsidRPr="000B66E0">
              <w:rPr>
                <w:rFonts w:asciiTheme="minorHAnsi" w:hAnsiTheme="minorHAnsi" w:cstheme="minorHAnsi"/>
                <w:color w:val="000000"/>
                <w:sz w:val="22"/>
                <w:szCs w:val="22"/>
              </w:rPr>
              <w:t xml:space="preserve"> het Openbaar Vervoer als volgt geformuleerd:</w:t>
            </w:r>
          </w:p>
        </w:tc>
      </w:tr>
      <w:tr w:rsidR="00B0341E" w:rsidRPr="000B66E0" w14:paraId="3161B1F9" w14:textId="77777777" w:rsidTr="0096429C">
        <w:trPr>
          <w:trHeight w:val="972"/>
        </w:trPr>
        <w:tc>
          <w:tcPr>
            <w:tcW w:w="10196" w:type="dxa"/>
            <w:tcBorders>
              <w:top w:val="nil"/>
              <w:left w:val="single" w:sz="8" w:space="0" w:color="auto"/>
              <w:bottom w:val="nil"/>
              <w:right w:val="single" w:sz="8" w:space="0" w:color="auto"/>
            </w:tcBorders>
            <w:shd w:val="clear" w:color="000000" w:fill="FFFFFF"/>
            <w:vAlign w:val="center"/>
            <w:hideMark/>
          </w:tcPr>
          <w:p w14:paraId="05F55F9D" w14:textId="35591AB0" w:rsidR="00B0341E" w:rsidRPr="000B66E0" w:rsidRDefault="00B0341E">
            <w:pPr>
              <w:rPr>
                <w:rFonts w:asciiTheme="minorHAnsi" w:hAnsiTheme="minorHAnsi" w:cstheme="minorHAnsi"/>
                <w:i/>
                <w:iCs/>
                <w:color w:val="000000"/>
                <w:sz w:val="22"/>
                <w:szCs w:val="22"/>
              </w:rPr>
            </w:pPr>
            <w:r w:rsidRPr="000B66E0">
              <w:rPr>
                <w:rFonts w:asciiTheme="minorHAnsi" w:hAnsiTheme="minorHAnsi" w:cstheme="minorHAnsi"/>
                <w:i/>
                <w:iCs/>
                <w:color w:val="000000"/>
                <w:sz w:val="22"/>
                <w:szCs w:val="22"/>
              </w:rPr>
              <w:t xml:space="preserve">‘De wereld van mobiliteit is flink in verandering. Het mobiliteitsbeleid van de </w:t>
            </w:r>
            <w:r w:rsidR="00810F99" w:rsidRPr="000B66E0">
              <w:rPr>
                <w:rFonts w:asciiTheme="minorHAnsi" w:hAnsiTheme="minorHAnsi" w:cstheme="minorHAnsi"/>
                <w:i/>
                <w:iCs/>
                <w:color w:val="000000"/>
                <w:sz w:val="22"/>
                <w:szCs w:val="22"/>
              </w:rPr>
              <w:t>provincie</w:t>
            </w:r>
            <w:r w:rsidRPr="000B66E0">
              <w:rPr>
                <w:rFonts w:asciiTheme="minorHAnsi" w:hAnsiTheme="minorHAnsi" w:cstheme="minorHAnsi"/>
                <w:i/>
                <w:iCs/>
                <w:color w:val="000000"/>
                <w:sz w:val="22"/>
                <w:szCs w:val="22"/>
              </w:rPr>
              <w:t>, en hoe we omgaan met het openbaar vervoer, kan niet achterblijven. We willen toe naar slimste en duurzaamste mobiliteitssysteem van Europa, waarin de reiziger centraal staat, met een passend aanbod voor alle reizigers. Dit gaan we samen met onze partners vormgeven. Zo houden we Brabant bereikbaar, zorgen we voor een sterke economie en kunnen mensen blijven meedoen aan de samenleving.’</w:t>
            </w:r>
          </w:p>
        </w:tc>
      </w:tr>
      <w:tr w:rsidR="00B0341E" w:rsidRPr="000B66E0" w14:paraId="61DD5C91" w14:textId="77777777" w:rsidTr="0096429C">
        <w:trPr>
          <w:trHeight w:val="486"/>
        </w:trPr>
        <w:tc>
          <w:tcPr>
            <w:tcW w:w="10196" w:type="dxa"/>
            <w:tcBorders>
              <w:top w:val="nil"/>
              <w:left w:val="single" w:sz="8" w:space="0" w:color="auto"/>
              <w:bottom w:val="nil"/>
              <w:right w:val="single" w:sz="8" w:space="0" w:color="auto"/>
            </w:tcBorders>
            <w:shd w:val="clear" w:color="000000" w:fill="FFFFFF"/>
            <w:vAlign w:val="center"/>
            <w:hideMark/>
          </w:tcPr>
          <w:p w14:paraId="0BF5702E" w14:textId="77777777" w:rsidR="00B0341E" w:rsidRPr="000B66E0" w:rsidRDefault="00B0341E">
            <w:pPr>
              <w:rPr>
                <w:rFonts w:asciiTheme="minorHAnsi" w:hAnsiTheme="minorHAnsi" w:cstheme="minorHAnsi"/>
                <w:color w:val="000000"/>
                <w:sz w:val="22"/>
                <w:szCs w:val="22"/>
              </w:rPr>
            </w:pPr>
            <w:r w:rsidRPr="000B66E0">
              <w:rPr>
                <w:rFonts w:asciiTheme="minorHAnsi" w:hAnsiTheme="minorHAnsi" w:cstheme="minorHAnsi"/>
                <w:color w:val="000000"/>
                <w:sz w:val="22"/>
                <w:szCs w:val="22"/>
              </w:rPr>
              <w:t>Op basis van bovenstaande ambitie heeft de Concessieverlener doelen voor de aanbesteding van de Concessie geformuleerd gericht op het creëren/verbeteren van:</w:t>
            </w:r>
          </w:p>
        </w:tc>
      </w:tr>
      <w:tr w:rsidR="00B0341E" w:rsidRPr="000B66E0" w14:paraId="017E2CD3" w14:textId="77777777" w:rsidTr="0096429C">
        <w:trPr>
          <w:trHeight w:val="303"/>
        </w:trPr>
        <w:tc>
          <w:tcPr>
            <w:tcW w:w="10196" w:type="dxa"/>
            <w:tcBorders>
              <w:top w:val="nil"/>
              <w:left w:val="single" w:sz="8" w:space="0" w:color="auto"/>
              <w:bottom w:val="nil"/>
              <w:right w:val="single" w:sz="8" w:space="0" w:color="auto"/>
            </w:tcBorders>
            <w:shd w:val="clear" w:color="000000" w:fill="FFFFFF"/>
            <w:vAlign w:val="center"/>
            <w:hideMark/>
          </w:tcPr>
          <w:p w14:paraId="043507F0" w14:textId="77777777" w:rsidR="00B0341E" w:rsidRPr="000B66E0" w:rsidRDefault="00B0341E">
            <w:pPr>
              <w:rPr>
                <w:rFonts w:asciiTheme="minorHAnsi" w:hAnsiTheme="minorHAnsi" w:cstheme="minorHAnsi"/>
                <w:color w:val="000000"/>
                <w:sz w:val="22"/>
                <w:szCs w:val="22"/>
              </w:rPr>
            </w:pPr>
            <w:r w:rsidRPr="000B66E0">
              <w:rPr>
                <w:rFonts w:asciiTheme="minorHAnsi" w:hAnsiTheme="minorHAnsi" w:cstheme="minorHAnsi"/>
                <w:color w:val="000000"/>
                <w:sz w:val="22"/>
                <w:szCs w:val="22"/>
              </w:rPr>
              <w:t>·    Een zekere en vanzelfsprekende basis voor gedeelde mobiliteit;</w:t>
            </w:r>
          </w:p>
        </w:tc>
      </w:tr>
      <w:tr w:rsidR="00B0341E" w:rsidRPr="000B66E0" w14:paraId="36EC6241" w14:textId="77777777" w:rsidTr="0096429C">
        <w:trPr>
          <w:trHeight w:val="303"/>
        </w:trPr>
        <w:tc>
          <w:tcPr>
            <w:tcW w:w="10196" w:type="dxa"/>
            <w:tcBorders>
              <w:top w:val="nil"/>
              <w:left w:val="single" w:sz="8" w:space="0" w:color="auto"/>
              <w:bottom w:val="nil"/>
              <w:right w:val="single" w:sz="8" w:space="0" w:color="auto"/>
            </w:tcBorders>
            <w:shd w:val="clear" w:color="000000" w:fill="FFFFFF"/>
            <w:vAlign w:val="center"/>
            <w:hideMark/>
          </w:tcPr>
          <w:p w14:paraId="608A5BB0" w14:textId="77777777" w:rsidR="00B0341E" w:rsidRPr="000B66E0" w:rsidRDefault="00B0341E">
            <w:pPr>
              <w:rPr>
                <w:rFonts w:asciiTheme="minorHAnsi" w:hAnsiTheme="minorHAnsi" w:cstheme="minorHAnsi"/>
                <w:color w:val="000000"/>
                <w:sz w:val="22"/>
                <w:szCs w:val="22"/>
              </w:rPr>
            </w:pPr>
            <w:r w:rsidRPr="000B66E0">
              <w:rPr>
                <w:rFonts w:asciiTheme="minorHAnsi" w:hAnsiTheme="minorHAnsi" w:cstheme="minorHAnsi"/>
                <w:color w:val="000000"/>
                <w:sz w:val="22"/>
                <w:szCs w:val="22"/>
              </w:rPr>
              <w:t>·    Wat sterk is nog sterker maken, en</w:t>
            </w:r>
          </w:p>
        </w:tc>
      </w:tr>
      <w:tr w:rsidR="00B0341E" w:rsidRPr="000B66E0" w14:paraId="0DCA0B29" w14:textId="77777777" w:rsidTr="0096429C">
        <w:trPr>
          <w:trHeight w:val="319"/>
        </w:trPr>
        <w:tc>
          <w:tcPr>
            <w:tcW w:w="10196" w:type="dxa"/>
            <w:tcBorders>
              <w:top w:val="nil"/>
              <w:left w:val="single" w:sz="8" w:space="0" w:color="auto"/>
              <w:bottom w:val="single" w:sz="8" w:space="0" w:color="auto"/>
              <w:right w:val="single" w:sz="8" w:space="0" w:color="auto"/>
            </w:tcBorders>
            <w:shd w:val="clear" w:color="000000" w:fill="FFFFFF"/>
            <w:vAlign w:val="center"/>
            <w:hideMark/>
          </w:tcPr>
          <w:p w14:paraId="25822B76" w14:textId="77777777" w:rsidR="00B0341E" w:rsidRPr="000B66E0" w:rsidRDefault="00B0341E">
            <w:pPr>
              <w:rPr>
                <w:rFonts w:asciiTheme="minorHAnsi" w:hAnsiTheme="minorHAnsi" w:cstheme="minorHAnsi"/>
                <w:color w:val="000000"/>
                <w:sz w:val="22"/>
                <w:szCs w:val="22"/>
              </w:rPr>
            </w:pPr>
            <w:r w:rsidRPr="000B66E0">
              <w:rPr>
                <w:rFonts w:asciiTheme="minorHAnsi" w:hAnsiTheme="minorHAnsi" w:cstheme="minorHAnsi"/>
                <w:color w:val="000000"/>
                <w:sz w:val="22"/>
                <w:szCs w:val="22"/>
              </w:rPr>
              <w:t>·    Een maatschappelijk verantwoorde concessie.</w:t>
            </w:r>
          </w:p>
        </w:tc>
      </w:tr>
      <w:tr w:rsidR="00B0341E" w:rsidRPr="000B66E0" w14:paraId="731DC2A4" w14:textId="77777777" w:rsidTr="0096429C">
        <w:trPr>
          <w:trHeight w:val="501"/>
        </w:trPr>
        <w:tc>
          <w:tcPr>
            <w:tcW w:w="10196" w:type="dxa"/>
            <w:tcBorders>
              <w:top w:val="nil"/>
              <w:left w:val="single" w:sz="8" w:space="0" w:color="auto"/>
              <w:bottom w:val="single" w:sz="8" w:space="0" w:color="auto"/>
              <w:right w:val="single" w:sz="8" w:space="0" w:color="auto"/>
            </w:tcBorders>
            <w:shd w:val="clear" w:color="auto" w:fill="DDD9C3" w:themeFill="background2" w:themeFillShade="E6"/>
            <w:vAlign w:val="center"/>
            <w:hideMark/>
          </w:tcPr>
          <w:p w14:paraId="1B1AEDB4" w14:textId="77777777" w:rsidR="00B0341E" w:rsidRPr="000B66E0" w:rsidRDefault="00B0341E">
            <w:pPr>
              <w:rPr>
                <w:rFonts w:asciiTheme="minorHAnsi" w:hAnsiTheme="minorHAnsi" w:cstheme="minorHAnsi"/>
                <w:color w:val="000000"/>
                <w:sz w:val="22"/>
                <w:szCs w:val="22"/>
              </w:rPr>
            </w:pPr>
            <w:r w:rsidRPr="000B66E0">
              <w:rPr>
                <w:rFonts w:asciiTheme="minorHAnsi" w:hAnsiTheme="minorHAnsi" w:cstheme="minorHAnsi"/>
                <w:color w:val="000000"/>
                <w:sz w:val="22"/>
                <w:szCs w:val="22"/>
              </w:rPr>
              <w:t>De doelen lijken momenteel nogal abstract, vooral vanuit het perspectief van de reiziger. Het zou nuttig zijn om concrete indicatoren of resultaten te hebben om deze doelen te meten en te begrijpen hoe deze zich vertalen naar een voordeel voor de reiziger.</w:t>
            </w:r>
          </w:p>
        </w:tc>
      </w:tr>
    </w:tbl>
    <w:p w14:paraId="302F7CC0" w14:textId="77777777" w:rsidR="00B0341E" w:rsidRPr="000B66E0" w:rsidRDefault="00B0341E">
      <w:pPr>
        <w:rPr>
          <w:rFonts w:asciiTheme="minorHAnsi" w:hAnsiTheme="minorHAnsi" w:cstheme="minorHAnsi"/>
          <w:b/>
          <w:sz w:val="22"/>
          <w:szCs w:val="22"/>
          <w:highlight w:val="yellow"/>
        </w:rPr>
      </w:pPr>
    </w:p>
    <w:tbl>
      <w:tblPr>
        <w:tblW w:w="10196" w:type="dxa"/>
        <w:tblCellMar>
          <w:left w:w="70" w:type="dxa"/>
          <w:right w:w="70" w:type="dxa"/>
        </w:tblCellMar>
        <w:tblLook w:val="04A0" w:firstRow="1" w:lastRow="0" w:firstColumn="1" w:lastColumn="0" w:noHBand="0" w:noVBand="1"/>
      </w:tblPr>
      <w:tblGrid>
        <w:gridCol w:w="10196"/>
      </w:tblGrid>
      <w:tr w:rsidR="007B29A5" w:rsidRPr="000B66E0" w14:paraId="271E6684" w14:textId="77777777" w:rsidTr="0096429C">
        <w:trPr>
          <w:trHeight w:val="300"/>
        </w:trPr>
        <w:tc>
          <w:tcPr>
            <w:tcW w:w="10196"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5DD74928" w14:textId="77777777" w:rsidR="007B29A5" w:rsidRPr="00A85C91" w:rsidRDefault="007B29A5">
            <w:pPr>
              <w:rPr>
                <w:rFonts w:asciiTheme="minorHAnsi" w:hAnsiTheme="minorHAnsi" w:cstheme="minorHAnsi"/>
                <w:color w:val="000000"/>
                <w:sz w:val="22"/>
                <w:szCs w:val="22"/>
              </w:rPr>
            </w:pPr>
            <w:r w:rsidRPr="00A85C91">
              <w:rPr>
                <w:rFonts w:asciiTheme="minorHAnsi" w:hAnsiTheme="minorHAnsi" w:cstheme="minorHAnsi"/>
                <w:color w:val="0070C0"/>
                <w:sz w:val="22"/>
                <w:szCs w:val="22"/>
              </w:rPr>
              <w:t>Een zekere en vanzelfsprekende basis voor gedeelde mobiliteit</w:t>
            </w:r>
          </w:p>
        </w:tc>
      </w:tr>
      <w:tr w:rsidR="007B29A5" w:rsidRPr="000B66E0" w14:paraId="0D7CEE6D" w14:textId="77777777" w:rsidTr="0096429C">
        <w:trPr>
          <w:trHeight w:val="2160"/>
        </w:trPr>
        <w:tc>
          <w:tcPr>
            <w:tcW w:w="10196" w:type="dxa"/>
            <w:tcBorders>
              <w:top w:val="nil"/>
              <w:left w:val="single" w:sz="8" w:space="0" w:color="auto"/>
              <w:bottom w:val="single" w:sz="4" w:space="0" w:color="auto"/>
              <w:right w:val="single" w:sz="8" w:space="0" w:color="auto"/>
            </w:tcBorders>
            <w:shd w:val="clear" w:color="000000" w:fill="FFFFFF"/>
            <w:vAlign w:val="center"/>
            <w:hideMark/>
          </w:tcPr>
          <w:p w14:paraId="544F9E68" w14:textId="5D955CE5" w:rsidR="007B29A5" w:rsidRPr="000B66E0" w:rsidRDefault="007B29A5">
            <w:pPr>
              <w:rPr>
                <w:rFonts w:asciiTheme="minorHAnsi" w:hAnsiTheme="minorHAnsi" w:cstheme="minorHAnsi"/>
                <w:color w:val="000000"/>
                <w:sz w:val="22"/>
                <w:szCs w:val="22"/>
              </w:rPr>
            </w:pPr>
            <w:r w:rsidRPr="000B66E0">
              <w:rPr>
                <w:rFonts w:asciiTheme="minorHAnsi" w:hAnsiTheme="minorHAnsi" w:cstheme="minorHAnsi"/>
                <w:color w:val="000000"/>
                <w:sz w:val="22"/>
                <w:szCs w:val="22"/>
              </w:rPr>
              <w:t xml:space="preserve">De Concessieverlener wil alle bewoners en bezoekers van het Concessiegebied de </w:t>
            </w:r>
            <w:r w:rsidR="00A77CC7" w:rsidRPr="000B66E0">
              <w:rPr>
                <w:rFonts w:asciiTheme="minorHAnsi" w:hAnsiTheme="minorHAnsi" w:cstheme="minorHAnsi"/>
                <w:color w:val="000000"/>
                <w:sz w:val="22"/>
                <w:szCs w:val="22"/>
              </w:rPr>
              <w:t>zekerheid bieden</w:t>
            </w:r>
            <w:r w:rsidRPr="000B66E0">
              <w:rPr>
                <w:rFonts w:asciiTheme="minorHAnsi" w:hAnsiTheme="minorHAnsi" w:cstheme="minorHAnsi"/>
                <w:color w:val="000000"/>
                <w:sz w:val="22"/>
                <w:szCs w:val="22"/>
              </w:rPr>
              <w:t xml:space="preserve"> dat zij kunnen reizen binnen het systeem van gedeelde mobiliteit. Dit geldt ook voor het landelijk gebied met haar kleine en diffuse vervoersstromen, waar de bereikbaarheid met het Openbaar Vervoer al lange tijd onder druk staat. Ten opzichte van de huidige concessie stuurt</w:t>
            </w:r>
            <w:r w:rsidR="00CA1634" w:rsidRPr="000B66E0">
              <w:rPr>
                <w:rFonts w:asciiTheme="minorHAnsi" w:hAnsiTheme="minorHAnsi" w:cstheme="minorHAnsi"/>
                <w:color w:val="000000"/>
                <w:sz w:val="22"/>
                <w:szCs w:val="22"/>
              </w:rPr>
              <w:t xml:space="preserve"> </w:t>
            </w:r>
            <w:r w:rsidRPr="000B66E0">
              <w:rPr>
                <w:rFonts w:asciiTheme="minorHAnsi" w:hAnsiTheme="minorHAnsi" w:cstheme="minorHAnsi"/>
                <w:color w:val="000000"/>
                <w:sz w:val="22"/>
                <w:szCs w:val="22"/>
              </w:rPr>
              <w:t>de Concessieverlener op het aanbod van lijngebonden busvervoer door (Bravo)Directlijnen en te bedienen Haltes voor te schrijven. Een slimme combinatie van lijngebonden busvervoer en Bravo</w:t>
            </w:r>
            <w:r w:rsidRPr="000B66E0">
              <w:rPr>
                <w:rFonts w:asciiTheme="minorHAnsi" w:hAnsiTheme="minorHAnsi" w:cstheme="minorHAnsi"/>
                <w:i/>
                <w:iCs/>
                <w:color w:val="000000"/>
                <w:sz w:val="22"/>
                <w:szCs w:val="22"/>
              </w:rPr>
              <w:t xml:space="preserve">flex </w:t>
            </w:r>
            <w:r w:rsidRPr="000B66E0">
              <w:rPr>
                <w:rFonts w:asciiTheme="minorHAnsi" w:hAnsiTheme="minorHAnsi" w:cstheme="minorHAnsi"/>
                <w:color w:val="000000"/>
                <w:sz w:val="22"/>
                <w:szCs w:val="22"/>
              </w:rPr>
              <w:t>maakt de belofte aan de reiziger waar dat hij met maximaal één overstap de dichtstbijzijnde grotere (bus)stations in Tilburg, ’s-Hertogenbosch, Eindhoven, Oss, Uden, Cuijk en Boxmeer kan bereiken. Daarbij is essentieel dat het totale aanbod door de Reiziger als een vanzelfsprekend en samenhangend geheel wordt ervaren. De Concessiehouder krijgt daarom ook de belangrijke taak om te borgen dat straks de totale reisketen eenvoudig te begrijpen, te plannen, te boeken en te betalen is.</w:t>
            </w:r>
          </w:p>
        </w:tc>
      </w:tr>
      <w:tr w:rsidR="007B29A5" w:rsidRPr="000B66E0" w14:paraId="283A9386" w14:textId="77777777" w:rsidTr="0096429C">
        <w:trPr>
          <w:trHeight w:val="915"/>
        </w:trPr>
        <w:tc>
          <w:tcPr>
            <w:tcW w:w="10196" w:type="dxa"/>
            <w:tcBorders>
              <w:top w:val="nil"/>
              <w:left w:val="single" w:sz="8" w:space="0" w:color="auto"/>
              <w:bottom w:val="single" w:sz="8" w:space="0" w:color="auto"/>
              <w:right w:val="single" w:sz="8" w:space="0" w:color="auto"/>
            </w:tcBorders>
            <w:shd w:val="clear" w:color="auto" w:fill="DDD9C3" w:themeFill="background2" w:themeFillShade="E6"/>
            <w:vAlign w:val="center"/>
            <w:hideMark/>
          </w:tcPr>
          <w:p w14:paraId="0CD37BA1" w14:textId="34B8AB96" w:rsidR="007B29A5" w:rsidRPr="000B66E0" w:rsidRDefault="007B29A5">
            <w:pPr>
              <w:rPr>
                <w:rFonts w:asciiTheme="minorHAnsi" w:hAnsiTheme="minorHAnsi" w:cstheme="minorHAnsi"/>
                <w:color w:val="000000"/>
                <w:sz w:val="22"/>
                <w:szCs w:val="22"/>
              </w:rPr>
            </w:pPr>
            <w:r w:rsidRPr="000B66E0">
              <w:rPr>
                <w:rFonts w:asciiTheme="minorHAnsi" w:hAnsiTheme="minorHAnsi" w:cstheme="minorHAnsi"/>
                <w:color w:val="000000"/>
                <w:sz w:val="22"/>
                <w:szCs w:val="22"/>
              </w:rPr>
              <w:t xml:space="preserve">In de opsomming van grotere (bus)stations ontbreken Waalwijk en Veghel. Deze </w:t>
            </w:r>
            <w:r w:rsidR="00502A8D">
              <w:rPr>
                <w:rFonts w:asciiTheme="minorHAnsi" w:hAnsiTheme="minorHAnsi" w:cstheme="minorHAnsi"/>
                <w:color w:val="000000"/>
                <w:sz w:val="22"/>
                <w:szCs w:val="22"/>
              </w:rPr>
              <w:t>bus</w:t>
            </w:r>
            <w:r w:rsidRPr="000B66E0">
              <w:rPr>
                <w:rFonts w:asciiTheme="minorHAnsi" w:hAnsiTheme="minorHAnsi" w:cstheme="minorHAnsi"/>
                <w:color w:val="000000"/>
                <w:sz w:val="22"/>
                <w:szCs w:val="22"/>
              </w:rPr>
              <w:t xml:space="preserve">stations spelen een belangrijke rol als overstappunten voor reizigers. </w:t>
            </w:r>
            <w:r w:rsidR="00126A05" w:rsidRPr="000B66E0">
              <w:rPr>
                <w:rFonts w:asciiTheme="minorHAnsi" w:hAnsiTheme="minorHAnsi" w:cstheme="minorHAnsi"/>
                <w:color w:val="000000"/>
                <w:sz w:val="22"/>
                <w:szCs w:val="22"/>
              </w:rPr>
              <w:t>Wij adviseren daarom</w:t>
            </w:r>
            <w:r w:rsidRPr="000B66E0">
              <w:rPr>
                <w:rFonts w:asciiTheme="minorHAnsi" w:hAnsiTheme="minorHAnsi" w:cstheme="minorHAnsi"/>
                <w:color w:val="000000"/>
                <w:sz w:val="22"/>
                <w:szCs w:val="22"/>
              </w:rPr>
              <w:t xml:space="preserve"> dat ze worden toegevoegd aan de lijst om de behoeften van de reizigers goed te kunnen bedienen</w:t>
            </w:r>
            <w:r w:rsidR="00994CCF" w:rsidRPr="000B66E0">
              <w:rPr>
                <w:rFonts w:asciiTheme="minorHAnsi" w:hAnsiTheme="minorHAnsi" w:cstheme="minorHAnsi"/>
                <w:color w:val="000000"/>
                <w:sz w:val="22"/>
                <w:szCs w:val="22"/>
              </w:rPr>
              <w:t>.</w:t>
            </w:r>
          </w:p>
        </w:tc>
      </w:tr>
    </w:tbl>
    <w:p w14:paraId="13711F30" w14:textId="5621FB40" w:rsidR="00EC2930" w:rsidRPr="000B66E0" w:rsidRDefault="007122F5">
      <w:pPr>
        <w:rPr>
          <w:rFonts w:asciiTheme="minorHAnsi" w:hAnsiTheme="minorHAnsi" w:cstheme="minorHAnsi"/>
          <w:b/>
          <w:highlight w:val="yellow"/>
        </w:rPr>
      </w:pPr>
      <w:r w:rsidRPr="000B66E0">
        <w:rPr>
          <w:rFonts w:asciiTheme="minorHAnsi" w:hAnsiTheme="minorHAnsi" w:cstheme="minorHAnsi"/>
          <w:b/>
          <w:highlight w:val="yellow"/>
        </w:rPr>
        <w:br/>
      </w:r>
    </w:p>
    <w:p w14:paraId="70B09B4A" w14:textId="77777777" w:rsidR="00EC2930" w:rsidRPr="000B66E0" w:rsidRDefault="00EC2930">
      <w:pPr>
        <w:rPr>
          <w:rFonts w:asciiTheme="minorHAnsi" w:hAnsiTheme="minorHAnsi" w:cstheme="minorHAnsi"/>
          <w:b/>
          <w:highlight w:val="yellow"/>
        </w:rPr>
      </w:pPr>
      <w:r w:rsidRPr="000B66E0">
        <w:rPr>
          <w:rFonts w:asciiTheme="minorHAnsi" w:hAnsiTheme="minorHAnsi" w:cstheme="minorHAnsi"/>
          <w:b/>
          <w:highlight w:val="yellow"/>
        </w:rPr>
        <w:br w:type="page"/>
      </w:r>
    </w:p>
    <w:p w14:paraId="122CBA1D" w14:textId="17D536D9" w:rsidR="002D4399" w:rsidRPr="000B66E0" w:rsidRDefault="002D4399">
      <w:pPr>
        <w:rPr>
          <w:rFonts w:asciiTheme="minorHAnsi" w:hAnsiTheme="minorHAnsi" w:cstheme="minorHAnsi"/>
          <w:b/>
          <w:highlight w:val="yellow"/>
        </w:rPr>
      </w:pPr>
    </w:p>
    <w:p w14:paraId="3C47BB8F" w14:textId="1EA2AB02" w:rsidR="002D4399" w:rsidRPr="00C63A5A" w:rsidRDefault="002D4399" w:rsidP="002D4399">
      <w:pPr>
        <w:rPr>
          <w:rFonts w:asciiTheme="minorHAnsi" w:hAnsiTheme="minorHAnsi" w:cstheme="minorHAnsi"/>
          <w:b/>
          <w:bCs/>
          <w:color w:val="000000"/>
          <w:sz w:val="32"/>
          <w:szCs w:val="32"/>
        </w:rPr>
      </w:pPr>
      <w:r w:rsidRPr="00C63A5A">
        <w:rPr>
          <w:rFonts w:asciiTheme="minorHAnsi" w:hAnsiTheme="minorHAnsi" w:cstheme="minorHAnsi"/>
          <w:b/>
          <w:bCs/>
          <w:color w:val="0070C0"/>
          <w:sz w:val="32"/>
          <w:szCs w:val="32"/>
        </w:rPr>
        <w:t>2.</w:t>
      </w:r>
      <w:r w:rsidR="00177D9D" w:rsidRPr="00C63A5A">
        <w:rPr>
          <w:rFonts w:asciiTheme="minorHAnsi" w:hAnsiTheme="minorHAnsi" w:cstheme="minorHAnsi"/>
          <w:b/>
          <w:bCs/>
          <w:color w:val="0070C0"/>
          <w:sz w:val="32"/>
          <w:szCs w:val="32"/>
        </w:rPr>
        <w:t xml:space="preserve"> </w:t>
      </w:r>
      <w:r w:rsidRPr="00C63A5A">
        <w:rPr>
          <w:rFonts w:asciiTheme="minorHAnsi" w:hAnsiTheme="minorHAnsi" w:cstheme="minorHAnsi"/>
          <w:b/>
          <w:bCs/>
          <w:color w:val="0070C0"/>
          <w:sz w:val="32"/>
          <w:szCs w:val="32"/>
        </w:rPr>
        <w:t>Ontwikkeling en samenwerking</w:t>
      </w:r>
    </w:p>
    <w:tbl>
      <w:tblPr>
        <w:tblW w:w="10206" w:type="dxa"/>
        <w:tblInd w:w="-10" w:type="dxa"/>
        <w:tblCellMar>
          <w:left w:w="70" w:type="dxa"/>
          <w:right w:w="70" w:type="dxa"/>
        </w:tblCellMar>
        <w:tblLook w:val="04A0" w:firstRow="1" w:lastRow="0" w:firstColumn="1" w:lastColumn="0" w:noHBand="0" w:noVBand="1"/>
      </w:tblPr>
      <w:tblGrid>
        <w:gridCol w:w="10206"/>
      </w:tblGrid>
      <w:tr w:rsidR="00DF54DF" w:rsidRPr="000B66E0" w14:paraId="14AFA9B8" w14:textId="77777777" w:rsidTr="00177D9D">
        <w:trPr>
          <w:trHeight w:val="315"/>
        </w:trPr>
        <w:tc>
          <w:tcPr>
            <w:tcW w:w="1020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B519AE2" w14:textId="469F92C2" w:rsidR="00DF54DF" w:rsidRPr="00A85C91" w:rsidRDefault="007F1DBC">
            <w:pPr>
              <w:rPr>
                <w:rFonts w:asciiTheme="minorHAnsi" w:hAnsiTheme="minorHAnsi" w:cstheme="minorHAnsi"/>
                <w:color w:val="0070C0"/>
                <w:sz w:val="22"/>
                <w:szCs w:val="22"/>
              </w:rPr>
            </w:pPr>
            <w:r w:rsidRPr="00A85C91">
              <w:rPr>
                <w:rFonts w:asciiTheme="minorHAnsi" w:hAnsiTheme="minorHAnsi" w:cstheme="minorHAnsi"/>
                <w:color w:val="0070C0"/>
                <w:sz w:val="22"/>
                <w:szCs w:val="22"/>
              </w:rPr>
              <w:t xml:space="preserve">2.2.14 </w:t>
            </w:r>
            <w:r w:rsidR="00DF54DF" w:rsidRPr="00A85C91">
              <w:rPr>
                <w:rFonts w:asciiTheme="minorHAnsi" w:hAnsiTheme="minorHAnsi" w:cstheme="minorHAnsi"/>
                <w:color w:val="0070C0"/>
                <w:sz w:val="22"/>
                <w:szCs w:val="22"/>
              </w:rPr>
              <w:t>Concessiehouder als Mobiliteitsmakelaar</w:t>
            </w:r>
          </w:p>
        </w:tc>
      </w:tr>
      <w:tr w:rsidR="00DF54DF" w:rsidRPr="000B66E0" w14:paraId="7933AA6C" w14:textId="77777777" w:rsidTr="00177D9D">
        <w:trPr>
          <w:trHeight w:val="915"/>
        </w:trPr>
        <w:tc>
          <w:tcPr>
            <w:tcW w:w="10206" w:type="dxa"/>
            <w:tcBorders>
              <w:top w:val="nil"/>
              <w:left w:val="single" w:sz="8" w:space="0" w:color="auto"/>
              <w:bottom w:val="single" w:sz="8" w:space="0" w:color="auto"/>
              <w:right w:val="single" w:sz="8" w:space="0" w:color="auto"/>
            </w:tcBorders>
            <w:shd w:val="clear" w:color="000000" w:fill="FFFFFF"/>
            <w:vAlign w:val="center"/>
            <w:hideMark/>
          </w:tcPr>
          <w:p w14:paraId="320EB49D" w14:textId="4FEFE520" w:rsidR="00DF54DF" w:rsidRPr="000B66E0" w:rsidRDefault="00DF54DF">
            <w:pPr>
              <w:rPr>
                <w:rFonts w:asciiTheme="minorHAnsi" w:hAnsiTheme="minorHAnsi" w:cstheme="minorHAnsi"/>
                <w:color w:val="000000"/>
                <w:sz w:val="22"/>
                <w:szCs w:val="22"/>
              </w:rPr>
            </w:pPr>
            <w:r w:rsidRPr="000B66E0">
              <w:rPr>
                <w:rFonts w:asciiTheme="minorHAnsi" w:hAnsiTheme="minorHAnsi" w:cstheme="minorHAnsi"/>
                <w:color w:val="000000"/>
                <w:sz w:val="22"/>
                <w:szCs w:val="22"/>
              </w:rPr>
              <w:t>De Concessiehouder vervult in eerste instantie gedurende de Dienstregeling</w:t>
            </w:r>
            <w:r w:rsidR="00817A53" w:rsidRPr="000B66E0">
              <w:rPr>
                <w:rFonts w:asciiTheme="minorHAnsi" w:hAnsiTheme="minorHAnsi" w:cstheme="minorHAnsi"/>
                <w:color w:val="000000"/>
                <w:sz w:val="22"/>
                <w:szCs w:val="22"/>
              </w:rPr>
              <w:t>sj</w:t>
            </w:r>
            <w:r w:rsidRPr="000B66E0">
              <w:rPr>
                <w:rFonts w:asciiTheme="minorHAnsi" w:hAnsiTheme="minorHAnsi" w:cstheme="minorHAnsi"/>
                <w:color w:val="000000"/>
                <w:sz w:val="22"/>
                <w:szCs w:val="22"/>
              </w:rPr>
              <w:t>aren 2027 tot en met 2030 de rol van Mobiliteitsmakelaar. Hiertoe beschikt de Concessiehouder over een eigen Platform of sluit hij zich aan bij een landelijk of Europees opererend Platform.</w:t>
            </w:r>
          </w:p>
        </w:tc>
      </w:tr>
      <w:tr w:rsidR="00DF54DF" w:rsidRPr="000B66E0" w14:paraId="6BDB7D6B" w14:textId="77777777" w:rsidTr="00B60566">
        <w:trPr>
          <w:trHeight w:val="1097"/>
        </w:trPr>
        <w:tc>
          <w:tcPr>
            <w:tcW w:w="10206" w:type="dxa"/>
            <w:tcBorders>
              <w:top w:val="nil"/>
              <w:left w:val="single" w:sz="8" w:space="0" w:color="auto"/>
              <w:bottom w:val="single" w:sz="8" w:space="0" w:color="auto"/>
              <w:right w:val="single" w:sz="8" w:space="0" w:color="auto"/>
            </w:tcBorders>
            <w:shd w:val="clear" w:color="auto" w:fill="DDD9C3" w:themeFill="background2" w:themeFillShade="E6"/>
            <w:vAlign w:val="center"/>
            <w:hideMark/>
          </w:tcPr>
          <w:p w14:paraId="4E1DE4B3" w14:textId="074C5472" w:rsidR="00DF54DF" w:rsidRPr="000B66E0" w:rsidRDefault="00DF54DF">
            <w:pPr>
              <w:rPr>
                <w:rFonts w:asciiTheme="minorHAnsi" w:hAnsiTheme="minorHAnsi" w:cstheme="minorHAnsi"/>
                <w:color w:val="000000"/>
                <w:sz w:val="22"/>
                <w:szCs w:val="22"/>
              </w:rPr>
            </w:pPr>
            <w:r w:rsidRPr="000B66E0">
              <w:rPr>
                <w:rFonts w:asciiTheme="minorHAnsi" w:hAnsiTheme="minorHAnsi" w:cstheme="minorHAnsi"/>
                <w:color w:val="000000"/>
                <w:sz w:val="22"/>
                <w:szCs w:val="22"/>
              </w:rPr>
              <w:t xml:space="preserve">Brabant kent drie concessies. </w:t>
            </w:r>
            <w:r w:rsidR="005A6F97" w:rsidRPr="000B66E0">
              <w:rPr>
                <w:rFonts w:asciiTheme="minorHAnsi" w:hAnsiTheme="minorHAnsi" w:cstheme="minorHAnsi"/>
                <w:color w:val="000000"/>
                <w:sz w:val="22"/>
                <w:szCs w:val="22"/>
              </w:rPr>
              <w:t>Om te voorkomen dat reizigers drie verschillende multimodale mobiliteitsplatforms moeten gebruiken</w:t>
            </w:r>
            <w:r w:rsidRPr="000B66E0">
              <w:rPr>
                <w:rFonts w:asciiTheme="minorHAnsi" w:hAnsiTheme="minorHAnsi" w:cstheme="minorHAnsi"/>
                <w:color w:val="000000"/>
                <w:sz w:val="22"/>
                <w:szCs w:val="22"/>
              </w:rPr>
              <w:t xml:space="preserve">, adviseren </w:t>
            </w:r>
            <w:r w:rsidR="003D19B0">
              <w:rPr>
                <w:rFonts w:asciiTheme="minorHAnsi" w:hAnsiTheme="minorHAnsi" w:cstheme="minorHAnsi"/>
                <w:color w:val="000000"/>
                <w:sz w:val="22"/>
                <w:szCs w:val="22"/>
              </w:rPr>
              <w:t xml:space="preserve">wij </w:t>
            </w:r>
            <w:r w:rsidR="003D19B0" w:rsidRPr="003346AA">
              <w:rPr>
                <w:rFonts w:asciiTheme="minorHAnsi" w:hAnsiTheme="minorHAnsi" w:cstheme="minorHAnsi"/>
                <w:color w:val="000000"/>
                <w:sz w:val="22"/>
                <w:szCs w:val="22"/>
              </w:rPr>
              <w:t>de laatste zin als volgt te wijzigen: ‘’Hiertoe sluit de concessiehouder</w:t>
            </w:r>
            <w:r w:rsidR="00983DAD" w:rsidRPr="003346AA">
              <w:rPr>
                <w:rFonts w:asciiTheme="minorHAnsi" w:hAnsiTheme="minorHAnsi" w:cstheme="minorHAnsi"/>
                <w:color w:val="000000"/>
                <w:sz w:val="22"/>
                <w:szCs w:val="22"/>
              </w:rPr>
              <w:t xml:space="preserve"> zich bij voorkeur aan bij een landelijk of Europees opererend platform</w:t>
            </w:r>
            <w:r w:rsidR="00F00013" w:rsidRPr="003346AA">
              <w:rPr>
                <w:rFonts w:asciiTheme="minorHAnsi" w:hAnsiTheme="minorHAnsi" w:cstheme="minorHAnsi"/>
                <w:color w:val="000000"/>
                <w:sz w:val="22"/>
                <w:szCs w:val="22"/>
              </w:rPr>
              <w:t>, of beschikt over een eigen platform.</w:t>
            </w:r>
            <w:r w:rsidR="00F00013">
              <w:rPr>
                <w:rFonts w:asciiTheme="minorHAnsi" w:hAnsiTheme="minorHAnsi" w:cstheme="minorHAnsi"/>
                <w:color w:val="000000"/>
                <w:sz w:val="22"/>
                <w:szCs w:val="22"/>
              </w:rPr>
              <w:t xml:space="preserve"> </w:t>
            </w:r>
          </w:p>
        </w:tc>
      </w:tr>
    </w:tbl>
    <w:p w14:paraId="3C348A1C" w14:textId="77777777" w:rsidR="007122F5" w:rsidRDefault="007122F5">
      <w:pPr>
        <w:rPr>
          <w:rFonts w:asciiTheme="minorHAnsi" w:hAnsiTheme="minorHAnsi" w:cstheme="minorHAnsi"/>
          <w:sz w:val="22"/>
          <w:szCs w:val="22"/>
          <w:highlight w:val="yellow"/>
        </w:rPr>
      </w:pPr>
    </w:p>
    <w:tbl>
      <w:tblPr>
        <w:tblW w:w="10206" w:type="dxa"/>
        <w:tblInd w:w="-10" w:type="dxa"/>
        <w:tblCellMar>
          <w:left w:w="70" w:type="dxa"/>
          <w:right w:w="70" w:type="dxa"/>
        </w:tblCellMar>
        <w:tblLook w:val="04A0" w:firstRow="1" w:lastRow="0" w:firstColumn="1" w:lastColumn="0" w:noHBand="0" w:noVBand="1"/>
      </w:tblPr>
      <w:tblGrid>
        <w:gridCol w:w="10206"/>
      </w:tblGrid>
      <w:tr w:rsidR="00B83388" w:rsidRPr="00B83388" w14:paraId="467BD0F9" w14:textId="77777777" w:rsidTr="0061034C">
        <w:trPr>
          <w:trHeight w:val="315"/>
        </w:trPr>
        <w:tc>
          <w:tcPr>
            <w:tcW w:w="1020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D07274E" w14:textId="77777777" w:rsidR="00B83388" w:rsidRPr="00A85C91" w:rsidRDefault="00B83388" w:rsidP="00B83388">
            <w:pPr>
              <w:rPr>
                <w:rFonts w:asciiTheme="minorHAnsi" w:hAnsiTheme="minorHAnsi" w:cstheme="minorHAnsi"/>
                <w:sz w:val="22"/>
                <w:szCs w:val="22"/>
              </w:rPr>
            </w:pPr>
            <w:r w:rsidRPr="00A85C91">
              <w:rPr>
                <w:rFonts w:asciiTheme="minorHAnsi" w:hAnsiTheme="minorHAnsi" w:cstheme="minorHAnsi"/>
                <w:color w:val="0070C0"/>
                <w:sz w:val="22"/>
                <w:szCs w:val="22"/>
              </w:rPr>
              <w:t>2.5 Herijkingen</w:t>
            </w:r>
          </w:p>
        </w:tc>
      </w:tr>
      <w:tr w:rsidR="00B83388" w:rsidRPr="00B83388" w14:paraId="01FA60B2" w14:textId="77777777" w:rsidTr="00C11A75">
        <w:trPr>
          <w:trHeight w:val="1887"/>
        </w:trPr>
        <w:tc>
          <w:tcPr>
            <w:tcW w:w="10206" w:type="dxa"/>
            <w:tcBorders>
              <w:top w:val="nil"/>
              <w:left w:val="single" w:sz="8" w:space="0" w:color="auto"/>
              <w:bottom w:val="single" w:sz="8" w:space="0" w:color="auto"/>
              <w:right w:val="single" w:sz="8" w:space="0" w:color="auto"/>
            </w:tcBorders>
            <w:shd w:val="clear" w:color="000000" w:fill="FFFFFF"/>
            <w:vAlign w:val="center"/>
            <w:hideMark/>
          </w:tcPr>
          <w:p w14:paraId="170CC131" w14:textId="77777777" w:rsidR="00B83388" w:rsidRPr="00B83388" w:rsidRDefault="00B83388" w:rsidP="00B83388">
            <w:pPr>
              <w:rPr>
                <w:rFonts w:asciiTheme="minorHAnsi" w:hAnsiTheme="minorHAnsi" w:cstheme="minorHAnsi"/>
                <w:sz w:val="22"/>
                <w:szCs w:val="22"/>
              </w:rPr>
            </w:pPr>
            <w:r w:rsidRPr="00B83388">
              <w:rPr>
                <w:rFonts w:asciiTheme="minorHAnsi" w:hAnsiTheme="minorHAnsi" w:cstheme="minorHAnsi"/>
                <w:sz w:val="22"/>
                <w:szCs w:val="22"/>
              </w:rPr>
              <w:t>In de laatste bullet op pagina 26 is de volgende tekst opgenomen.</w:t>
            </w:r>
          </w:p>
          <w:p w14:paraId="705EFC7C" w14:textId="42685041" w:rsidR="00B83388" w:rsidRPr="00B83388" w:rsidRDefault="00B83388" w:rsidP="00B83388">
            <w:pPr>
              <w:rPr>
                <w:rFonts w:asciiTheme="minorHAnsi" w:hAnsiTheme="minorHAnsi" w:cstheme="minorHAnsi"/>
                <w:sz w:val="22"/>
                <w:szCs w:val="22"/>
              </w:rPr>
            </w:pPr>
            <w:r w:rsidRPr="00B83388">
              <w:rPr>
                <w:rFonts w:asciiTheme="minorHAnsi" w:hAnsiTheme="minorHAnsi" w:cstheme="minorHAnsi"/>
                <w:sz w:val="22"/>
                <w:szCs w:val="22"/>
              </w:rPr>
              <w:t xml:space="preserve">Studenten ov-kaart: wijzigingen in de opzet van de Studenten ov-kaart en/of de verdeling van de opbrengsten uit deze kaart over concessies/vervoerders, kunnen grote gevolgen hebben voor de bijdrage die de Concessiehouder uit de Studenten ov-kaart ontvangt. Met name de zogeheten BOS-onderzoeken in de komende jaren kunnen vanwege veranderd reisgedrag na de coronapandemie consequenties hebben voor de inkomsten van de Concessiehouder. Bij wijzigingen groter dan 5% gaat de Provincie met de Concessiehouder het gesprek aan over compensatie of minderwerk. </w:t>
            </w:r>
          </w:p>
          <w:p w14:paraId="070911BE" w14:textId="77777777" w:rsidR="00B83388" w:rsidRPr="00B83388" w:rsidRDefault="00B83388" w:rsidP="00B83388">
            <w:pPr>
              <w:rPr>
                <w:rFonts w:asciiTheme="minorHAnsi" w:hAnsiTheme="minorHAnsi" w:cstheme="minorHAnsi"/>
                <w:sz w:val="22"/>
                <w:szCs w:val="22"/>
              </w:rPr>
            </w:pPr>
          </w:p>
        </w:tc>
      </w:tr>
      <w:tr w:rsidR="00B83388" w:rsidRPr="00B83388" w14:paraId="586007E1" w14:textId="77777777" w:rsidTr="00C11A75">
        <w:trPr>
          <w:trHeight w:val="854"/>
        </w:trPr>
        <w:tc>
          <w:tcPr>
            <w:tcW w:w="10206" w:type="dxa"/>
            <w:tcBorders>
              <w:top w:val="nil"/>
              <w:left w:val="single" w:sz="8" w:space="0" w:color="auto"/>
              <w:bottom w:val="single" w:sz="8" w:space="0" w:color="auto"/>
              <w:right w:val="single" w:sz="8" w:space="0" w:color="auto"/>
            </w:tcBorders>
            <w:shd w:val="clear" w:color="auto" w:fill="DDD9C3" w:themeFill="background2" w:themeFillShade="E6"/>
            <w:vAlign w:val="center"/>
            <w:hideMark/>
          </w:tcPr>
          <w:p w14:paraId="7D5C48C1" w14:textId="77777777" w:rsidR="00B83388" w:rsidRPr="00B83388" w:rsidRDefault="00B83388" w:rsidP="00B83388">
            <w:pPr>
              <w:rPr>
                <w:rFonts w:asciiTheme="minorHAnsi" w:hAnsiTheme="minorHAnsi" w:cstheme="minorHAnsi"/>
                <w:sz w:val="22"/>
                <w:szCs w:val="22"/>
                <w:highlight w:val="yellow"/>
              </w:rPr>
            </w:pPr>
            <w:r w:rsidRPr="00B83388">
              <w:rPr>
                <w:rFonts w:asciiTheme="minorHAnsi" w:hAnsiTheme="minorHAnsi" w:cstheme="minorHAnsi"/>
                <w:sz w:val="22"/>
                <w:szCs w:val="22"/>
              </w:rPr>
              <w:t xml:space="preserve">Ons is onduidelijk of de in de laatste zin genoemde 5% betrekking heeft op de totale inkomsten van de Concessiehouder of alleen op de inkomsten uit de Studenten ov-kaart. Ons advies is dit in de tekst te verduidelijken. </w:t>
            </w:r>
          </w:p>
        </w:tc>
      </w:tr>
    </w:tbl>
    <w:p w14:paraId="355BFDF4" w14:textId="77777777" w:rsidR="00634FDC" w:rsidRDefault="00634FDC">
      <w:pPr>
        <w:rPr>
          <w:rFonts w:asciiTheme="minorHAnsi" w:hAnsiTheme="minorHAnsi" w:cstheme="minorHAnsi"/>
          <w:sz w:val="22"/>
          <w:szCs w:val="22"/>
          <w:highlight w:val="yellow"/>
        </w:rPr>
      </w:pPr>
    </w:p>
    <w:p w14:paraId="1DF1EB19" w14:textId="77777777" w:rsidR="00F81579" w:rsidRPr="000B66E0" w:rsidRDefault="00F81579">
      <w:pPr>
        <w:rPr>
          <w:rFonts w:asciiTheme="minorHAnsi" w:hAnsiTheme="minorHAnsi" w:cstheme="minorHAnsi"/>
          <w:sz w:val="22"/>
          <w:szCs w:val="22"/>
          <w:highlight w:val="yellow"/>
        </w:rPr>
      </w:pPr>
    </w:p>
    <w:p w14:paraId="2FD76D70" w14:textId="6F499E8B" w:rsidR="00177D9D" w:rsidRPr="00C63A5A" w:rsidRDefault="00177D9D">
      <w:pPr>
        <w:rPr>
          <w:rFonts w:asciiTheme="minorHAnsi" w:hAnsiTheme="minorHAnsi" w:cstheme="minorHAnsi"/>
          <w:b/>
          <w:bCs/>
          <w:sz w:val="22"/>
          <w:szCs w:val="22"/>
          <w:highlight w:val="yellow"/>
        </w:rPr>
      </w:pPr>
      <w:r w:rsidRPr="00C63A5A">
        <w:rPr>
          <w:rFonts w:asciiTheme="minorHAnsi" w:hAnsiTheme="minorHAnsi" w:cstheme="minorHAnsi"/>
          <w:b/>
          <w:bCs/>
          <w:color w:val="0070C0"/>
          <w:sz w:val="32"/>
          <w:szCs w:val="32"/>
        </w:rPr>
        <w:t>3. Vervoerkundige eisen</w:t>
      </w:r>
    </w:p>
    <w:tbl>
      <w:tblPr>
        <w:tblW w:w="10206" w:type="dxa"/>
        <w:tblInd w:w="-10" w:type="dxa"/>
        <w:tblCellMar>
          <w:left w:w="70" w:type="dxa"/>
          <w:right w:w="70" w:type="dxa"/>
        </w:tblCellMar>
        <w:tblLook w:val="04A0" w:firstRow="1" w:lastRow="0" w:firstColumn="1" w:lastColumn="0" w:noHBand="0" w:noVBand="1"/>
      </w:tblPr>
      <w:tblGrid>
        <w:gridCol w:w="10206"/>
      </w:tblGrid>
      <w:tr w:rsidR="00E821EE" w:rsidRPr="000B66E0" w14:paraId="470FC9E7" w14:textId="77777777" w:rsidTr="0096429C">
        <w:trPr>
          <w:trHeight w:val="3146"/>
        </w:trPr>
        <w:tc>
          <w:tcPr>
            <w:tcW w:w="10206"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3CE562E5" w14:textId="0FCB3D76" w:rsidR="00E821EE" w:rsidRPr="000B66E0" w:rsidRDefault="00E821EE">
            <w:pPr>
              <w:rPr>
                <w:rFonts w:asciiTheme="minorHAnsi" w:hAnsiTheme="minorHAnsi" w:cstheme="minorHAnsi"/>
                <w:color w:val="000000"/>
                <w:sz w:val="22"/>
                <w:szCs w:val="22"/>
              </w:rPr>
            </w:pPr>
            <w:r w:rsidRPr="000B66E0">
              <w:rPr>
                <w:rFonts w:asciiTheme="minorHAnsi" w:hAnsiTheme="minorHAnsi" w:cstheme="minorHAnsi"/>
                <w:color w:val="000000"/>
                <w:sz w:val="22"/>
                <w:szCs w:val="22"/>
              </w:rPr>
              <w:t xml:space="preserve">Om iedereen te kunnen laten meedoen aan de samenleving, stelt de Concessieverlener het doel dat de Concessie ‘een zekere en vanzelfsprekende basis’ biedt voor alle inwoners en bezoekers van het Concessiegebied die zelfstandig kunnen reizen. Daartoe heeft de </w:t>
            </w:r>
            <w:r w:rsidR="00810F99" w:rsidRPr="000B66E0">
              <w:rPr>
                <w:rFonts w:asciiTheme="minorHAnsi" w:hAnsiTheme="minorHAnsi" w:cstheme="minorHAnsi"/>
                <w:color w:val="000000"/>
                <w:sz w:val="22"/>
                <w:szCs w:val="22"/>
              </w:rPr>
              <w:t>provincie</w:t>
            </w:r>
            <w:r w:rsidRPr="000B66E0">
              <w:rPr>
                <w:rFonts w:asciiTheme="minorHAnsi" w:hAnsiTheme="minorHAnsi" w:cstheme="minorHAnsi"/>
                <w:color w:val="000000"/>
                <w:sz w:val="22"/>
                <w:szCs w:val="22"/>
              </w:rPr>
              <w:t xml:space="preserve"> beloofd dat in Oost- Brabant straks iedereen van Halte naar Halte kan reizen met minimaal één mobiliteitsvorm. Met goed bereikbare Haltes en een goed ontwikkeld en samenhangend vervoersysteem, kan de Reiziger altijd met maximaal 1 overstap de dichtstbijzijnde grotere (bus)stations in Tilburg, ’s-Hertogenbosch, Eindhoven, Oss, Uden, Cuijk en Boxmeer bereiken. Deze belofte geldt ook voor Reizigers uit kleine kernen en buurtschappen en bijvoorbeeld ook bedrijventerreinen, omdat we het systeem van gedeelde mobiliteit voor iedereen toegankelijk maken.</w:t>
            </w:r>
            <w:r w:rsidRPr="000B66E0">
              <w:rPr>
                <w:rFonts w:asciiTheme="minorHAnsi" w:hAnsiTheme="minorHAnsi" w:cstheme="minorHAnsi"/>
                <w:color w:val="000000"/>
                <w:sz w:val="22"/>
                <w:szCs w:val="22"/>
                <w:vertAlign w:val="superscript"/>
              </w:rPr>
              <w:t>13</w:t>
            </w:r>
            <w:r w:rsidRPr="000B66E0">
              <w:rPr>
                <w:rFonts w:asciiTheme="minorHAnsi" w:hAnsiTheme="minorHAnsi" w:cstheme="minorHAnsi"/>
                <w:color w:val="000000"/>
                <w:sz w:val="22"/>
                <w:szCs w:val="22"/>
              </w:rPr>
              <w:t xml:space="preserve"> Om dit mogelijk te maken zoeken wij in de Concessie nadrukkelijk de combinatie tussen het lijngebonden busvervoer en andere vormen van gedeelde mobiliteit, waarbij de </w:t>
            </w:r>
            <w:r w:rsidR="00810F99" w:rsidRPr="000B66E0">
              <w:rPr>
                <w:rFonts w:asciiTheme="minorHAnsi" w:hAnsiTheme="minorHAnsi" w:cstheme="minorHAnsi"/>
                <w:color w:val="000000"/>
                <w:sz w:val="22"/>
                <w:szCs w:val="22"/>
              </w:rPr>
              <w:t>provincie</w:t>
            </w:r>
            <w:r w:rsidRPr="000B66E0">
              <w:rPr>
                <w:rFonts w:asciiTheme="minorHAnsi" w:hAnsiTheme="minorHAnsi" w:cstheme="minorHAnsi"/>
                <w:color w:val="000000"/>
                <w:sz w:val="22"/>
                <w:szCs w:val="22"/>
              </w:rPr>
              <w:t xml:space="preserve"> waarborgt dat overal Flex-vervoer, dat wordt uitgevoerd onder de Productformule Bravoflex, beschikbaar is.</w:t>
            </w:r>
          </w:p>
        </w:tc>
      </w:tr>
      <w:tr w:rsidR="00E821EE" w:rsidRPr="000B66E0" w14:paraId="6E860B0C" w14:textId="77777777" w:rsidTr="0096429C">
        <w:trPr>
          <w:trHeight w:val="915"/>
        </w:trPr>
        <w:tc>
          <w:tcPr>
            <w:tcW w:w="10206" w:type="dxa"/>
            <w:tcBorders>
              <w:top w:val="nil"/>
              <w:left w:val="single" w:sz="8" w:space="0" w:color="auto"/>
              <w:bottom w:val="single" w:sz="8" w:space="0" w:color="auto"/>
              <w:right w:val="single" w:sz="8" w:space="0" w:color="auto"/>
            </w:tcBorders>
            <w:shd w:val="clear" w:color="auto" w:fill="DDD9C3" w:themeFill="background2" w:themeFillShade="E6"/>
            <w:vAlign w:val="center"/>
            <w:hideMark/>
          </w:tcPr>
          <w:p w14:paraId="43C16D2C" w14:textId="5DDE179E" w:rsidR="00E821EE" w:rsidRPr="000B66E0" w:rsidRDefault="00E821EE">
            <w:pPr>
              <w:rPr>
                <w:rFonts w:asciiTheme="minorHAnsi" w:hAnsiTheme="minorHAnsi" w:cstheme="minorHAnsi"/>
                <w:color w:val="000000"/>
                <w:sz w:val="22"/>
                <w:szCs w:val="22"/>
              </w:rPr>
            </w:pPr>
            <w:r w:rsidRPr="000B66E0">
              <w:rPr>
                <w:rFonts w:asciiTheme="minorHAnsi" w:hAnsiTheme="minorHAnsi" w:cstheme="minorHAnsi"/>
                <w:color w:val="000000"/>
                <w:sz w:val="22"/>
                <w:szCs w:val="22"/>
              </w:rPr>
              <w:t xml:space="preserve">In de opsomming van grotere (bus)stations ontbreken Waalwijk en Veghel. Deze </w:t>
            </w:r>
            <w:r w:rsidR="00961493">
              <w:rPr>
                <w:rFonts w:asciiTheme="minorHAnsi" w:hAnsiTheme="minorHAnsi" w:cstheme="minorHAnsi"/>
                <w:color w:val="000000"/>
                <w:sz w:val="22"/>
                <w:szCs w:val="22"/>
              </w:rPr>
              <w:t>bus</w:t>
            </w:r>
            <w:r w:rsidRPr="000B66E0">
              <w:rPr>
                <w:rFonts w:asciiTheme="minorHAnsi" w:hAnsiTheme="minorHAnsi" w:cstheme="minorHAnsi"/>
                <w:color w:val="000000"/>
                <w:sz w:val="22"/>
                <w:szCs w:val="22"/>
              </w:rPr>
              <w:t xml:space="preserve">stations spelen een belangrijke rol als overstappunten voor reizigers. </w:t>
            </w:r>
            <w:r w:rsidR="00784594" w:rsidRPr="000B66E0">
              <w:rPr>
                <w:rFonts w:asciiTheme="minorHAnsi" w:hAnsiTheme="minorHAnsi" w:cstheme="minorHAnsi"/>
                <w:color w:val="000000"/>
                <w:sz w:val="22"/>
                <w:szCs w:val="22"/>
              </w:rPr>
              <w:t>Wij adviseren daarom dat ze worden toegevoegd aan de lijst om de behoeften van de reizigers goed te kunnen bedienen</w:t>
            </w:r>
            <w:r w:rsidR="003C7F58" w:rsidRPr="000B66E0">
              <w:rPr>
                <w:rFonts w:asciiTheme="minorHAnsi" w:hAnsiTheme="minorHAnsi" w:cstheme="minorHAnsi"/>
                <w:color w:val="000000"/>
                <w:sz w:val="22"/>
                <w:szCs w:val="22"/>
              </w:rPr>
              <w:t>.</w:t>
            </w:r>
          </w:p>
        </w:tc>
      </w:tr>
    </w:tbl>
    <w:p w14:paraId="664C9B2D" w14:textId="77777777" w:rsidR="00C0232E" w:rsidRPr="000B66E0" w:rsidRDefault="00C0232E">
      <w:pPr>
        <w:rPr>
          <w:rFonts w:asciiTheme="minorHAnsi" w:hAnsiTheme="minorHAnsi" w:cstheme="minorHAnsi"/>
          <w:b/>
          <w:highlight w:val="yellow"/>
        </w:rPr>
      </w:pPr>
    </w:p>
    <w:p w14:paraId="5D20322E" w14:textId="77777777" w:rsidR="002F423D" w:rsidRPr="000B66E0" w:rsidRDefault="002F423D">
      <w:pPr>
        <w:rPr>
          <w:rFonts w:asciiTheme="minorHAnsi" w:hAnsiTheme="minorHAnsi" w:cstheme="minorHAnsi"/>
          <w:b/>
          <w:highlight w:val="yellow"/>
        </w:rPr>
      </w:pPr>
    </w:p>
    <w:tbl>
      <w:tblPr>
        <w:tblW w:w="10196" w:type="dxa"/>
        <w:tblCellMar>
          <w:left w:w="70" w:type="dxa"/>
          <w:right w:w="70" w:type="dxa"/>
        </w:tblCellMar>
        <w:tblLook w:val="04A0" w:firstRow="1" w:lastRow="0" w:firstColumn="1" w:lastColumn="0" w:noHBand="0" w:noVBand="1"/>
      </w:tblPr>
      <w:tblGrid>
        <w:gridCol w:w="10196"/>
      </w:tblGrid>
      <w:tr w:rsidR="00CA1634" w:rsidRPr="000B66E0" w14:paraId="26CEAA8D" w14:textId="77777777" w:rsidTr="0096429C">
        <w:trPr>
          <w:trHeight w:val="301"/>
        </w:trPr>
        <w:tc>
          <w:tcPr>
            <w:tcW w:w="10196"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201A2A1F" w14:textId="439B17EB" w:rsidR="00CA1634" w:rsidRPr="00A85C91" w:rsidRDefault="000A5C9C">
            <w:pPr>
              <w:rPr>
                <w:rFonts w:asciiTheme="minorHAnsi" w:hAnsiTheme="minorHAnsi" w:cstheme="minorHAnsi"/>
                <w:color w:val="000000"/>
                <w:sz w:val="22"/>
                <w:szCs w:val="22"/>
              </w:rPr>
            </w:pPr>
            <w:r w:rsidRPr="00A85C91">
              <w:rPr>
                <w:rFonts w:asciiTheme="minorHAnsi" w:hAnsiTheme="minorHAnsi" w:cstheme="minorHAnsi"/>
                <w:color w:val="0070C0"/>
                <w:sz w:val="22"/>
                <w:szCs w:val="22"/>
              </w:rPr>
              <w:t xml:space="preserve">3.2.10 </w:t>
            </w:r>
            <w:r w:rsidR="00CA1634" w:rsidRPr="00A85C91">
              <w:rPr>
                <w:rFonts w:asciiTheme="minorHAnsi" w:hAnsiTheme="minorHAnsi" w:cstheme="minorHAnsi"/>
                <w:color w:val="0070C0"/>
                <w:sz w:val="22"/>
                <w:szCs w:val="22"/>
              </w:rPr>
              <w:t>Bravodirect Maatwerk</w:t>
            </w:r>
            <w:r w:rsidR="00CA1634" w:rsidRPr="003A7BCF">
              <w:rPr>
                <w:rFonts w:asciiTheme="minorHAnsi" w:hAnsiTheme="minorHAnsi" w:cstheme="minorHAnsi"/>
                <w:sz w:val="14"/>
                <w:szCs w:val="14"/>
              </w:rPr>
              <w:t>20</w:t>
            </w:r>
            <w:r w:rsidR="00CA1634" w:rsidRPr="00A85C91">
              <w:rPr>
                <w:rFonts w:asciiTheme="minorHAnsi" w:hAnsiTheme="minorHAnsi" w:cstheme="minorHAnsi"/>
                <w:color w:val="FF0000"/>
                <w:sz w:val="14"/>
                <w:szCs w:val="14"/>
              </w:rPr>
              <w:t xml:space="preserve"> </w:t>
            </w:r>
          </w:p>
        </w:tc>
      </w:tr>
      <w:tr w:rsidR="00CA1634" w:rsidRPr="000B66E0" w14:paraId="5E55DB32" w14:textId="77777777" w:rsidTr="0096429C">
        <w:trPr>
          <w:trHeight w:val="603"/>
        </w:trPr>
        <w:tc>
          <w:tcPr>
            <w:tcW w:w="10196" w:type="dxa"/>
            <w:tcBorders>
              <w:top w:val="nil"/>
              <w:left w:val="single" w:sz="8" w:space="0" w:color="auto"/>
              <w:bottom w:val="single" w:sz="4" w:space="0" w:color="auto"/>
              <w:right w:val="single" w:sz="8" w:space="0" w:color="auto"/>
            </w:tcBorders>
            <w:shd w:val="clear" w:color="000000" w:fill="FFFFFF"/>
            <w:vAlign w:val="center"/>
            <w:hideMark/>
          </w:tcPr>
          <w:p w14:paraId="61719B0B" w14:textId="77777777" w:rsidR="00CA1634" w:rsidRPr="000B66E0" w:rsidRDefault="00CA1634">
            <w:pPr>
              <w:rPr>
                <w:rFonts w:asciiTheme="minorHAnsi" w:hAnsiTheme="minorHAnsi" w:cstheme="minorHAnsi"/>
                <w:color w:val="000000"/>
                <w:sz w:val="22"/>
                <w:szCs w:val="22"/>
              </w:rPr>
            </w:pPr>
            <w:r w:rsidRPr="000B66E0">
              <w:rPr>
                <w:rFonts w:asciiTheme="minorHAnsi" w:hAnsiTheme="minorHAnsi" w:cstheme="minorHAnsi"/>
                <w:color w:val="000000"/>
                <w:sz w:val="22"/>
                <w:szCs w:val="22"/>
              </w:rPr>
              <w:t>Het is de Concessiehouder toegestaan om op de Verbindingen a t/m e van eis 3.2.1, Bravodirect Maatwerk aan te bieden dat niet hoeft te voldoen aan de eisen 3.2.2 en 3.2.3, dit onder voorwaarde dat Bravodirect Maatwerk:</w:t>
            </w:r>
          </w:p>
        </w:tc>
      </w:tr>
      <w:tr w:rsidR="00CA1634" w:rsidRPr="000B66E0" w14:paraId="53F430DB" w14:textId="77777777" w:rsidTr="0096429C">
        <w:trPr>
          <w:trHeight w:val="301"/>
        </w:trPr>
        <w:tc>
          <w:tcPr>
            <w:tcW w:w="10196" w:type="dxa"/>
            <w:tcBorders>
              <w:top w:val="nil"/>
              <w:left w:val="single" w:sz="8" w:space="0" w:color="auto"/>
              <w:bottom w:val="single" w:sz="4" w:space="0" w:color="auto"/>
              <w:right w:val="single" w:sz="8" w:space="0" w:color="auto"/>
            </w:tcBorders>
            <w:shd w:val="clear" w:color="000000" w:fill="FFFFFF"/>
            <w:vAlign w:val="center"/>
            <w:hideMark/>
          </w:tcPr>
          <w:p w14:paraId="1EC70414" w14:textId="77777777" w:rsidR="00CA1634" w:rsidRPr="000B66E0" w:rsidRDefault="00CA1634">
            <w:pPr>
              <w:rPr>
                <w:rFonts w:asciiTheme="minorHAnsi" w:hAnsiTheme="minorHAnsi" w:cstheme="minorHAnsi"/>
                <w:color w:val="000000"/>
                <w:sz w:val="22"/>
                <w:szCs w:val="22"/>
              </w:rPr>
            </w:pPr>
            <w:r w:rsidRPr="000B66E0">
              <w:rPr>
                <w:rFonts w:asciiTheme="minorHAnsi" w:hAnsiTheme="minorHAnsi" w:cstheme="minorHAnsi"/>
                <w:color w:val="000000"/>
                <w:sz w:val="22"/>
                <w:szCs w:val="22"/>
              </w:rPr>
              <w:t xml:space="preserve"> a. op ten minste één Halte van een Bravodirectlijn op een Verbinding als bedoeld in eis 3.2.1 een overstapmogelijkheid biedt;</w:t>
            </w:r>
          </w:p>
        </w:tc>
      </w:tr>
      <w:tr w:rsidR="00CA1634" w:rsidRPr="000B66E0" w14:paraId="4605154B" w14:textId="77777777" w:rsidTr="0096429C">
        <w:trPr>
          <w:trHeight w:val="301"/>
        </w:trPr>
        <w:tc>
          <w:tcPr>
            <w:tcW w:w="10196" w:type="dxa"/>
            <w:tcBorders>
              <w:top w:val="nil"/>
              <w:left w:val="single" w:sz="8" w:space="0" w:color="auto"/>
              <w:bottom w:val="single" w:sz="4" w:space="0" w:color="auto"/>
              <w:right w:val="single" w:sz="8" w:space="0" w:color="auto"/>
            </w:tcBorders>
            <w:shd w:val="clear" w:color="000000" w:fill="FFFFFF"/>
            <w:vAlign w:val="center"/>
            <w:hideMark/>
          </w:tcPr>
          <w:p w14:paraId="5A03273C" w14:textId="3FD76AB3" w:rsidR="00CA1634" w:rsidRPr="000B66E0" w:rsidRDefault="00CA1634">
            <w:pPr>
              <w:rPr>
                <w:rFonts w:asciiTheme="minorHAnsi" w:hAnsiTheme="minorHAnsi" w:cstheme="minorHAnsi"/>
                <w:color w:val="000000"/>
                <w:sz w:val="22"/>
                <w:szCs w:val="22"/>
              </w:rPr>
            </w:pPr>
            <w:r w:rsidRPr="000B66E0">
              <w:rPr>
                <w:rFonts w:asciiTheme="minorHAnsi" w:hAnsiTheme="minorHAnsi" w:cstheme="minorHAnsi"/>
                <w:color w:val="000000"/>
                <w:sz w:val="22"/>
                <w:szCs w:val="22"/>
              </w:rPr>
              <w:t>b. onder de Productformule Bravodirect rijdt,</w:t>
            </w:r>
            <w:r w:rsidR="00817A53" w:rsidRPr="000B66E0">
              <w:rPr>
                <w:rFonts w:asciiTheme="minorHAnsi" w:hAnsiTheme="minorHAnsi" w:cstheme="minorHAnsi"/>
                <w:color w:val="000000"/>
                <w:sz w:val="22"/>
                <w:szCs w:val="22"/>
              </w:rPr>
              <w:t xml:space="preserve"> en</w:t>
            </w:r>
          </w:p>
        </w:tc>
      </w:tr>
      <w:tr w:rsidR="00CA1634" w:rsidRPr="000B66E0" w14:paraId="6BCFF4A1" w14:textId="77777777" w:rsidTr="0096429C">
        <w:trPr>
          <w:trHeight w:val="301"/>
        </w:trPr>
        <w:tc>
          <w:tcPr>
            <w:tcW w:w="10196" w:type="dxa"/>
            <w:tcBorders>
              <w:top w:val="nil"/>
              <w:left w:val="single" w:sz="8" w:space="0" w:color="auto"/>
              <w:bottom w:val="single" w:sz="4" w:space="0" w:color="auto"/>
              <w:right w:val="single" w:sz="8" w:space="0" w:color="auto"/>
            </w:tcBorders>
            <w:shd w:val="clear" w:color="000000" w:fill="FFFFFF"/>
            <w:vAlign w:val="center"/>
            <w:hideMark/>
          </w:tcPr>
          <w:p w14:paraId="4C0EB8AF" w14:textId="64804F7E" w:rsidR="00CA1634" w:rsidRPr="000B66E0" w:rsidRDefault="00CA1634">
            <w:pPr>
              <w:rPr>
                <w:rFonts w:asciiTheme="minorHAnsi" w:hAnsiTheme="minorHAnsi" w:cstheme="minorHAnsi"/>
                <w:color w:val="000000"/>
                <w:sz w:val="22"/>
                <w:szCs w:val="22"/>
              </w:rPr>
            </w:pPr>
            <w:r w:rsidRPr="000B66E0">
              <w:rPr>
                <w:rFonts w:asciiTheme="minorHAnsi" w:hAnsiTheme="minorHAnsi" w:cstheme="minorHAnsi"/>
                <w:color w:val="000000"/>
                <w:sz w:val="22"/>
                <w:szCs w:val="22"/>
              </w:rPr>
              <w:t>c. zich van de overige Bravodirectlijnen op de betreffende Verbinding onderscheidt door:</w:t>
            </w:r>
          </w:p>
        </w:tc>
      </w:tr>
      <w:tr w:rsidR="00CA1634" w:rsidRPr="000B66E0" w14:paraId="2ECC85BA" w14:textId="77777777" w:rsidTr="0096429C">
        <w:trPr>
          <w:trHeight w:val="905"/>
        </w:trPr>
        <w:tc>
          <w:tcPr>
            <w:tcW w:w="10196" w:type="dxa"/>
            <w:tcBorders>
              <w:top w:val="nil"/>
              <w:left w:val="single" w:sz="8" w:space="0" w:color="auto"/>
              <w:bottom w:val="single" w:sz="4" w:space="0" w:color="auto"/>
              <w:right w:val="single" w:sz="8" w:space="0" w:color="auto"/>
            </w:tcBorders>
            <w:shd w:val="clear" w:color="000000" w:fill="FFFFFF"/>
            <w:vAlign w:val="center"/>
            <w:hideMark/>
          </w:tcPr>
          <w:p w14:paraId="23E8A346" w14:textId="27B37816" w:rsidR="00CA1634" w:rsidRPr="000B66E0" w:rsidRDefault="00CA1634">
            <w:pPr>
              <w:rPr>
                <w:rFonts w:asciiTheme="minorHAnsi" w:hAnsiTheme="minorHAnsi" w:cstheme="minorHAnsi"/>
                <w:color w:val="000000"/>
                <w:sz w:val="22"/>
                <w:szCs w:val="22"/>
              </w:rPr>
            </w:pPr>
            <w:r w:rsidRPr="000B66E0">
              <w:rPr>
                <w:rFonts w:asciiTheme="minorHAnsi" w:hAnsiTheme="minorHAnsi" w:cstheme="minorHAnsi"/>
                <w:color w:val="000000"/>
                <w:sz w:val="22"/>
                <w:szCs w:val="22"/>
              </w:rPr>
              <w:t xml:space="preserve">i. een snellere reistijd op de betreffende Verbinding of het specifieke deel van de Verbinding dat door Bravodirect Maatwerk wordt bediend, en/of ii. </w:t>
            </w:r>
            <w:r w:rsidR="00A77CC7" w:rsidRPr="000B66E0">
              <w:rPr>
                <w:rFonts w:asciiTheme="minorHAnsi" w:hAnsiTheme="minorHAnsi" w:cstheme="minorHAnsi"/>
                <w:color w:val="000000"/>
                <w:sz w:val="22"/>
                <w:szCs w:val="22"/>
              </w:rPr>
              <w:t>Het</w:t>
            </w:r>
            <w:r w:rsidRPr="000B66E0">
              <w:rPr>
                <w:rFonts w:asciiTheme="minorHAnsi" w:hAnsiTheme="minorHAnsi" w:cstheme="minorHAnsi"/>
                <w:color w:val="000000"/>
                <w:sz w:val="22"/>
                <w:szCs w:val="22"/>
              </w:rPr>
              <w:t xml:space="preserve"> bieden van hogere frequenties, en/of iii. </w:t>
            </w:r>
            <w:r w:rsidR="00A77CC7" w:rsidRPr="000B66E0">
              <w:rPr>
                <w:rFonts w:asciiTheme="minorHAnsi" w:hAnsiTheme="minorHAnsi" w:cstheme="minorHAnsi"/>
                <w:color w:val="000000"/>
                <w:sz w:val="22"/>
                <w:szCs w:val="22"/>
              </w:rPr>
              <w:t>Specifieke</w:t>
            </w:r>
            <w:r w:rsidRPr="000B66E0">
              <w:rPr>
                <w:rFonts w:asciiTheme="minorHAnsi" w:hAnsiTheme="minorHAnsi" w:cstheme="minorHAnsi"/>
                <w:color w:val="000000"/>
                <w:sz w:val="22"/>
                <w:szCs w:val="22"/>
              </w:rPr>
              <w:t xml:space="preserve"> doelgroepen waar de Bravodirect Maatwerk zich op richt, en/of iv. </w:t>
            </w:r>
            <w:r w:rsidR="00A77CC7" w:rsidRPr="000B66E0">
              <w:rPr>
                <w:rFonts w:asciiTheme="minorHAnsi" w:hAnsiTheme="minorHAnsi" w:cstheme="minorHAnsi"/>
                <w:color w:val="000000"/>
                <w:sz w:val="22"/>
                <w:szCs w:val="22"/>
              </w:rPr>
              <w:t>Meer</w:t>
            </w:r>
            <w:r w:rsidRPr="000B66E0">
              <w:rPr>
                <w:rFonts w:asciiTheme="minorHAnsi" w:hAnsiTheme="minorHAnsi" w:cstheme="minorHAnsi"/>
                <w:color w:val="000000"/>
                <w:sz w:val="22"/>
                <w:szCs w:val="22"/>
              </w:rPr>
              <w:t xml:space="preserve"> uitstraling en comfort van het Materieel</w:t>
            </w:r>
          </w:p>
        </w:tc>
      </w:tr>
      <w:tr w:rsidR="00CA1634" w:rsidRPr="000B66E0" w14:paraId="7C990A83" w14:textId="77777777" w:rsidTr="0096429C">
        <w:trPr>
          <w:trHeight w:val="483"/>
        </w:trPr>
        <w:tc>
          <w:tcPr>
            <w:tcW w:w="10196" w:type="dxa"/>
            <w:tcBorders>
              <w:top w:val="nil"/>
              <w:left w:val="single" w:sz="8" w:space="0" w:color="auto"/>
              <w:bottom w:val="single" w:sz="4" w:space="0" w:color="auto"/>
              <w:right w:val="single" w:sz="8" w:space="0" w:color="auto"/>
            </w:tcBorders>
            <w:shd w:val="clear" w:color="000000" w:fill="FFFFFF"/>
            <w:vAlign w:val="center"/>
            <w:hideMark/>
          </w:tcPr>
          <w:p w14:paraId="77330D7A" w14:textId="77777777" w:rsidR="00CA1634" w:rsidRPr="000B66E0" w:rsidRDefault="00CA1634">
            <w:pPr>
              <w:rPr>
                <w:rFonts w:asciiTheme="minorHAnsi" w:hAnsiTheme="minorHAnsi" w:cstheme="minorHAnsi"/>
                <w:color w:val="000000"/>
                <w:sz w:val="16"/>
                <w:szCs w:val="16"/>
              </w:rPr>
            </w:pPr>
            <w:r w:rsidRPr="003A7BCF">
              <w:rPr>
                <w:rFonts w:asciiTheme="minorHAnsi" w:hAnsiTheme="minorHAnsi" w:cstheme="minorHAnsi"/>
                <w:sz w:val="16"/>
                <w:szCs w:val="16"/>
              </w:rPr>
              <w:t>20</w:t>
            </w:r>
            <w:r w:rsidRPr="000B66E0">
              <w:rPr>
                <w:rFonts w:asciiTheme="minorHAnsi" w:hAnsiTheme="minorHAnsi" w:cstheme="minorHAnsi"/>
                <w:color w:val="000000"/>
                <w:sz w:val="16"/>
                <w:szCs w:val="16"/>
              </w:rPr>
              <w:t xml:space="preserve"> Wij onderzoeken nog de mogelijkheid om Bravodirect Maatwerk richting Eindhoven en Veldhoven nader uit te werken als eerste stap naar een netwerk van Brainportlijnen, te beginnen met Lijnen die gericht zijn op Reizigers met een herkomst in het Concessiegebied. In het definitieve Programma van Eisen zullen we in dat geval extra eisen opnemen.</w:t>
            </w:r>
          </w:p>
        </w:tc>
      </w:tr>
      <w:tr w:rsidR="00CA1634" w:rsidRPr="000B66E0" w14:paraId="12152FEA" w14:textId="77777777" w:rsidTr="0096429C">
        <w:trPr>
          <w:trHeight w:val="920"/>
        </w:trPr>
        <w:tc>
          <w:tcPr>
            <w:tcW w:w="10196" w:type="dxa"/>
            <w:tcBorders>
              <w:top w:val="single" w:sz="4" w:space="0" w:color="auto"/>
              <w:left w:val="single" w:sz="8" w:space="0" w:color="auto"/>
              <w:bottom w:val="single" w:sz="4" w:space="0" w:color="auto"/>
              <w:right w:val="single" w:sz="8" w:space="0" w:color="auto"/>
            </w:tcBorders>
            <w:shd w:val="clear" w:color="auto" w:fill="DDD9C3" w:themeFill="background2" w:themeFillShade="E6"/>
            <w:vAlign w:val="center"/>
            <w:hideMark/>
          </w:tcPr>
          <w:p w14:paraId="163533E9" w14:textId="1BEBA353" w:rsidR="00CA1634" w:rsidRPr="000B66E0" w:rsidRDefault="00CA1634">
            <w:pPr>
              <w:rPr>
                <w:rFonts w:asciiTheme="minorHAnsi" w:hAnsiTheme="minorHAnsi" w:cstheme="minorHAnsi"/>
                <w:color w:val="000000"/>
                <w:sz w:val="22"/>
                <w:szCs w:val="22"/>
              </w:rPr>
            </w:pPr>
            <w:r w:rsidRPr="000B66E0">
              <w:rPr>
                <w:rFonts w:asciiTheme="minorHAnsi" w:hAnsiTheme="minorHAnsi" w:cstheme="minorHAnsi"/>
                <w:color w:val="000000"/>
                <w:sz w:val="22"/>
                <w:szCs w:val="22"/>
              </w:rPr>
              <w:t>Wij waarderen het voornemen om Bravodirect Maatwerk vanuit de concessie Oost</w:t>
            </w:r>
            <w:r w:rsidR="00846C64" w:rsidRPr="000B66E0">
              <w:rPr>
                <w:rFonts w:asciiTheme="minorHAnsi" w:hAnsiTheme="minorHAnsi" w:cstheme="minorHAnsi"/>
                <w:color w:val="000000"/>
                <w:sz w:val="22"/>
                <w:szCs w:val="22"/>
              </w:rPr>
              <w:t>-Brabant</w:t>
            </w:r>
            <w:r w:rsidRPr="000B66E0">
              <w:rPr>
                <w:rFonts w:asciiTheme="minorHAnsi" w:hAnsiTheme="minorHAnsi" w:cstheme="minorHAnsi"/>
                <w:color w:val="000000"/>
                <w:sz w:val="22"/>
                <w:szCs w:val="22"/>
              </w:rPr>
              <w:t xml:space="preserve"> richting Eindhoven en Veldhoven te ontwikkelen</w:t>
            </w:r>
            <w:r w:rsidR="000D6B89">
              <w:rPr>
                <w:rFonts w:asciiTheme="minorHAnsi" w:hAnsiTheme="minorHAnsi" w:cstheme="minorHAnsi"/>
                <w:color w:val="000000"/>
                <w:sz w:val="22"/>
                <w:szCs w:val="22"/>
              </w:rPr>
              <w:t>,</w:t>
            </w:r>
            <w:r w:rsidRPr="000B66E0">
              <w:rPr>
                <w:rFonts w:asciiTheme="minorHAnsi" w:hAnsiTheme="minorHAnsi" w:cstheme="minorHAnsi"/>
                <w:color w:val="000000"/>
                <w:sz w:val="22"/>
                <w:szCs w:val="22"/>
              </w:rPr>
              <w:t xml:space="preserve"> en zien dit als een positieve stap voorwaarts</w:t>
            </w:r>
            <w:r w:rsidR="00CA0A22" w:rsidRPr="000B66E0">
              <w:rPr>
                <w:rFonts w:asciiTheme="minorHAnsi" w:hAnsiTheme="minorHAnsi" w:cstheme="minorHAnsi"/>
                <w:color w:val="000000"/>
                <w:sz w:val="22"/>
                <w:szCs w:val="22"/>
              </w:rPr>
              <w:t xml:space="preserve"> </w:t>
            </w:r>
            <w:r w:rsidR="00274AEE" w:rsidRPr="000B66E0">
              <w:rPr>
                <w:rFonts w:asciiTheme="minorHAnsi" w:hAnsiTheme="minorHAnsi" w:cstheme="minorHAnsi"/>
                <w:color w:val="000000"/>
                <w:sz w:val="22"/>
                <w:szCs w:val="22"/>
              </w:rPr>
              <w:t xml:space="preserve">voor de mobiliteitskeuze van de reiziger. </w:t>
            </w:r>
            <w:r w:rsidR="00D40F23" w:rsidRPr="000B66E0">
              <w:rPr>
                <w:rFonts w:asciiTheme="minorHAnsi" w:hAnsiTheme="minorHAnsi" w:cstheme="minorHAnsi"/>
                <w:color w:val="000000"/>
                <w:sz w:val="22"/>
                <w:szCs w:val="22"/>
              </w:rPr>
              <w:t>Wij ad</w:t>
            </w:r>
            <w:r w:rsidR="00AE1228" w:rsidRPr="000B66E0">
              <w:rPr>
                <w:rFonts w:asciiTheme="minorHAnsi" w:hAnsiTheme="minorHAnsi" w:cstheme="minorHAnsi"/>
                <w:color w:val="000000"/>
                <w:sz w:val="22"/>
                <w:szCs w:val="22"/>
              </w:rPr>
              <w:t>viseren</w:t>
            </w:r>
            <w:r w:rsidRPr="000B66E0">
              <w:rPr>
                <w:rFonts w:asciiTheme="minorHAnsi" w:hAnsiTheme="minorHAnsi" w:cstheme="minorHAnsi"/>
                <w:color w:val="000000"/>
                <w:sz w:val="22"/>
                <w:szCs w:val="22"/>
              </w:rPr>
              <w:t xml:space="preserve"> om in Bijlage B2, Tabel 3 'Verplichte Haltes Directlijnen', haltes op te nemen die als fundament dienen voor dit netwerk. Hiernaast </w:t>
            </w:r>
            <w:r w:rsidR="00B30DA5">
              <w:rPr>
                <w:rFonts w:asciiTheme="minorHAnsi" w:hAnsiTheme="minorHAnsi" w:cstheme="minorHAnsi"/>
                <w:color w:val="000000"/>
                <w:sz w:val="22"/>
                <w:szCs w:val="22"/>
              </w:rPr>
              <w:t>adviseren</w:t>
            </w:r>
            <w:r w:rsidRPr="000B66E0">
              <w:rPr>
                <w:rFonts w:asciiTheme="minorHAnsi" w:hAnsiTheme="minorHAnsi" w:cstheme="minorHAnsi"/>
                <w:color w:val="000000"/>
                <w:sz w:val="22"/>
                <w:szCs w:val="22"/>
              </w:rPr>
              <w:t xml:space="preserve"> wij u duidelijker te specificeren wat u precies bedoelt met ‘’Brainport lijnen</w:t>
            </w:r>
            <w:r w:rsidR="00875B0D" w:rsidRPr="000B66E0">
              <w:rPr>
                <w:rFonts w:asciiTheme="minorHAnsi" w:hAnsiTheme="minorHAnsi" w:cstheme="minorHAnsi"/>
                <w:color w:val="000000"/>
                <w:sz w:val="22"/>
                <w:szCs w:val="22"/>
              </w:rPr>
              <w:t>’’</w:t>
            </w:r>
            <w:r w:rsidRPr="000B66E0">
              <w:rPr>
                <w:rFonts w:asciiTheme="minorHAnsi" w:hAnsiTheme="minorHAnsi" w:cstheme="minorHAnsi"/>
                <w:color w:val="000000"/>
                <w:sz w:val="22"/>
                <w:szCs w:val="22"/>
              </w:rPr>
              <w:t xml:space="preserve"> in de context van uw voorstel. </w:t>
            </w:r>
            <w:r w:rsidR="00A72F85" w:rsidRPr="003346AA">
              <w:rPr>
                <w:rFonts w:asciiTheme="minorHAnsi" w:hAnsiTheme="minorHAnsi" w:cstheme="minorHAnsi"/>
                <w:color w:val="000000"/>
                <w:sz w:val="22"/>
                <w:szCs w:val="22"/>
              </w:rPr>
              <w:t xml:space="preserve">In de begrippenlijst </w:t>
            </w:r>
            <w:r w:rsidR="00FB4D56" w:rsidRPr="003346AA">
              <w:rPr>
                <w:rFonts w:asciiTheme="minorHAnsi" w:hAnsiTheme="minorHAnsi" w:cstheme="minorHAnsi"/>
                <w:color w:val="000000"/>
                <w:sz w:val="22"/>
                <w:szCs w:val="22"/>
              </w:rPr>
              <w:t>vanaf pagina 166 komt dit begrip niet voor.</w:t>
            </w:r>
          </w:p>
        </w:tc>
      </w:tr>
    </w:tbl>
    <w:p w14:paraId="210EC9F9" w14:textId="77777777" w:rsidR="00DF54DF" w:rsidRPr="000B66E0" w:rsidRDefault="00DF54DF">
      <w:pPr>
        <w:rPr>
          <w:rFonts w:asciiTheme="minorHAnsi" w:hAnsiTheme="minorHAnsi" w:cstheme="minorHAnsi"/>
          <w:b/>
          <w:highlight w:val="yellow"/>
        </w:rPr>
      </w:pPr>
    </w:p>
    <w:tbl>
      <w:tblPr>
        <w:tblW w:w="10196" w:type="dxa"/>
        <w:tblCellMar>
          <w:left w:w="70" w:type="dxa"/>
          <w:right w:w="70" w:type="dxa"/>
        </w:tblCellMar>
        <w:tblLook w:val="04A0" w:firstRow="1" w:lastRow="0" w:firstColumn="1" w:lastColumn="0" w:noHBand="0" w:noVBand="1"/>
      </w:tblPr>
      <w:tblGrid>
        <w:gridCol w:w="10196"/>
      </w:tblGrid>
      <w:tr w:rsidR="001E742A" w:rsidRPr="000B66E0" w14:paraId="18C77104" w14:textId="77777777" w:rsidTr="00634B31">
        <w:trPr>
          <w:trHeight w:val="600"/>
        </w:trPr>
        <w:tc>
          <w:tcPr>
            <w:tcW w:w="10196"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721A76F8" w14:textId="7B4B6C0D" w:rsidR="00EA2456" w:rsidRPr="00A85C91" w:rsidRDefault="001E742A" w:rsidP="00826013">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A85C91">
              <w:rPr>
                <w:rFonts w:asciiTheme="minorHAnsi" w:hAnsiTheme="minorHAnsi" w:cstheme="minorHAnsi"/>
                <w:color w:val="0070C0"/>
                <w:sz w:val="22"/>
                <w:szCs w:val="22"/>
              </w:rPr>
              <w:t>3.3.3</w:t>
            </w:r>
            <w:r w:rsidR="00826013" w:rsidRPr="00A85C91">
              <w:rPr>
                <w:rFonts w:asciiTheme="minorHAnsi" w:hAnsiTheme="minorHAnsi" w:cstheme="minorHAnsi"/>
                <w:color w:val="0070C0"/>
                <w:sz w:val="22"/>
                <w:szCs w:val="22"/>
              </w:rPr>
              <w:t xml:space="preserve"> Ontsluitende Lijnen</w:t>
            </w:r>
          </w:p>
          <w:p w14:paraId="4A1B6A3D" w14:textId="2C0C620E" w:rsidR="001E742A" w:rsidRPr="000B66E0" w:rsidRDefault="00875B0D">
            <w:pPr>
              <w:rPr>
                <w:rFonts w:asciiTheme="minorHAnsi" w:hAnsiTheme="minorHAnsi" w:cstheme="minorHAnsi"/>
                <w:sz w:val="22"/>
                <w:szCs w:val="22"/>
              </w:rPr>
            </w:pPr>
            <w:r w:rsidRPr="000B66E0">
              <w:rPr>
                <w:rFonts w:asciiTheme="minorHAnsi" w:hAnsiTheme="minorHAnsi" w:cstheme="minorHAnsi"/>
                <w:sz w:val="22"/>
                <w:szCs w:val="22"/>
              </w:rPr>
              <w:t xml:space="preserve"> </w:t>
            </w:r>
            <w:r w:rsidR="001E742A" w:rsidRPr="000B66E0">
              <w:rPr>
                <w:rFonts w:asciiTheme="minorHAnsi" w:hAnsiTheme="minorHAnsi" w:cstheme="minorHAnsi"/>
                <w:sz w:val="22"/>
                <w:szCs w:val="22"/>
              </w:rPr>
              <w:t>De Concessiehouder biedt Ontsluitende Lijnen op werkdagen in ieder geval tussen 07:00 en 18:00 uur aan en zorgt er daarbij voor dat:</w:t>
            </w:r>
          </w:p>
        </w:tc>
      </w:tr>
      <w:tr w:rsidR="001E742A" w:rsidRPr="000B66E0" w14:paraId="6CF552BD" w14:textId="77777777" w:rsidTr="00634B31">
        <w:trPr>
          <w:trHeight w:val="336"/>
        </w:trPr>
        <w:tc>
          <w:tcPr>
            <w:tcW w:w="10196" w:type="dxa"/>
            <w:tcBorders>
              <w:top w:val="nil"/>
              <w:left w:val="single" w:sz="8" w:space="0" w:color="auto"/>
              <w:bottom w:val="single" w:sz="4" w:space="0" w:color="auto"/>
              <w:right w:val="single" w:sz="8" w:space="0" w:color="auto"/>
            </w:tcBorders>
            <w:shd w:val="clear" w:color="000000" w:fill="FFFFFF"/>
            <w:vAlign w:val="center"/>
            <w:hideMark/>
          </w:tcPr>
          <w:p w14:paraId="36476B8A" w14:textId="77777777" w:rsidR="001E742A" w:rsidRPr="000B66E0" w:rsidRDefault="001E742A">
            <w:pPr>
              <w:rPr>
                <w:rFonts w:asciiTheme="minorHAnsi" w:hAnsiTheme="minorHAnsi" w:cstheme="minorHAnsi"/>
                <w:sz w:val="22"/>
                <w:szCs w:val="22"/>
              </w:rPr>
            </w:pPr>
            <w:r w:rsidRPr="000B66E0">
              <w:rPr>
                <w:rFonts w:asciiTheme="minorHAnsi" w:hAnsiTheme="minorHAnsi" w:cstheme="minorHAnsi"/>
                <w:sz w:val="22"/>
                <w:szCs w:val="22"/>
              </w:rPr>
              <w:t>·      de eerste volledige Rit in beide richtingen op werkdagen uiterlijk om 07:00 uur op het Eindpunt aankomt, en</w:t>
            </w:r>
          </w:p>
        </w:tc>
      </w:tr>
      <w:tr w:rsidR="001E742A" w:rsidRPr="000B66E0" w14:paraId="720B8CE5" w14:textId="77777777" w:rsidTr="00634B31">
        <w:trPr>
          <w:trHeight w:val="600"/>
        </w:trPr>
        <w:tc>
          <w:tcPr>
            <w:tcW w:w="10196" w:type="dxa"/>
            <w:tcBorders>
              <w:top w:val="nil"/>
              <w:left w:val="single" w:sz="8" w:space="0" w:color="auto"/>
              <w:bottom w:val="single" w:sz="4" w:space="0" w:color="auto"/>
              <w:right w:val="single" w:sz="8" w:space="0" w:color="auto"/>
            </w:tcBorders>
            <w:shd w:val="clear" w:color="000000" w:fill="FFFFFF"/>
            <w:vAlign w:val="center"/>
            <w:hideMark/>
          </w:tcPr>
          <w:p w14:paraId="1A74130D" w14:textId="77777777" w:rsidR="001E742A" w:rsidRPr="000B66E0" w:rsidRDefault="001E742A">
            <w:pPr>
              <w:rPr>
                <w:rFonts w:asciiTheme="minorHAnsi" w:hAnsiTheme="minorHAnsi" w:cstheme="minorHAnsi"/>
                <w:sz w:val="22"/>
                <w:szCs w:val="22"/>
              </w:rPr>
            </w:pPr>
            <w:r w:rsidRPr="000B66E0">
              <w:rPr>
                <w:rFonts w:asciiTheme="minorHAnsi" w:hAnsiTheme="minorHAnsi" w:cstheme="minorHAnsi"/>
                <w:sz w:val="22"/>
                <w:szCs w:val="22"/>
              </w:rPr>
              <w:t>·      de laatste volledige Rit in beide richtingen op werkdagen niet eerder dan om 18:00 uur vanaf het Beginpunt vertrekt.</w:t>
            </w:r>
          </w:p>
        </w:tc>
      </w:tr>
      <w:tr w:rsidR="001E742A" w:rsidRPr="000B66E0" w14:paraId="07186982" w14:textId="77777777" w:rsidTr="00226D27">
        <w:trPr>
          <w:trHeight w:val="1936"/>
        </w:trPr>
        <w:tc>
          <w:tcPr>
            <w:tcW w:w="10196" w:type="dxa"/>
            <w:tcBorders>
              <w:top w:val="nil"/>
              <w:left w:val="single" w:sz="8" w:space="0" w:color="auto"/>
              <w:bottom w:val="single" w:sz="8" w:space="0" w:color="auto"/>
              <w:right w:val="single" w:sz="8" w:space="0" w:color="auto"/>
            </w:tcBorders>
            <w:shd w:val="clear" w:color="auto" w:fill="DDD9C3" w:themeFill="background2" w:themeFillShade="E6"/>
            <w:vAlign w:val="center"/>
            <w:hideMark/>
          </w:tcPr>
          <w:p w14:paraId="6487C513" w14:textId="2F1A6EE0" w:rsidR="001B1F94" w:rsidRPr="000B66E0" w:rsidRDefault="00C2318C">
            <w:pPr>
              <w:rPr>
                <w:rFonts w:asciiTheme="minorHAnsi" w:hAnsiTheme="minorHAnsi" w:cstheme="minorHAnsi"/>
                <w:color w:val="000000"/>
                <w:sz w:val="22"/>
                <w:szCs w:val="22"/>
              </w:rPr>
            </w:pPr>
            <w:r w:rsidRPr="000B66E0">
              <w:rPr>
                <w:rFonts w:asciiTheme="minorHAnsi" w:hAnsiTheme="minorHAnsi" w:cstheme="minorHAnsi"/>
                <w:color w:val="000000"/>
                <w:sz w:val="22"/>
                <w:szCs w:val="22"/>
              </w:rPr>
              <w:t xml:space="preserve">Een adequaat niveau van dienstverlening, met voldoende frequentie tijdens drukke periodes, is cruciaal voor een kwalitatief hoogwaardig openbaar vervoerssysteem dat kan groeien. Buiten de piekuren is de betrouwbaarheid van vervoer ook essentieel, omdat een gebrek daaraan onvermijdelijk zal leiden tot een daling </w:t>
            </w:r>
            <w:r w:rsidR="00603BD0">
              <w:rPr>
                <w:rFonts w:asciiTheme="minorHAnsi" w:hAnsiTheme="minorHAnsi" w:cstheme="minorHAnsi"/>
                <w:color w:val="000000"/>
                <w:sz w:val="22"/>
                <w:szCs w:val="22"/>
              </w:rPr>
              <w:t>van</w:t>
            </w:r>
            <w:r w:rsidRPr="000B66E0">
              <w:rPr>
                <w:rFonts w:asciiTheme="minorHAnsi" w:hAnsiTheme="minorHAnsi" w:cstheme="minorHAnsi"/>
                <w:color w:val="000000"/>
                <w:sz w:val="22"/>
                <w:szCs w:val="22"/>
              </w:rPr>
              <w:t xml:space="preserve"> het aantal reizigers. </w:t>
            </w:r>
          </w:p>
          <w:p w14:paraId="40292FB8" w14:textId="27F4977A" w:rsidR="00C2318C" w:rsidRPr="000B66E0" w:rsidRDefault="00C2318C">
            <w:pPr>
              <w:rPr>
                <w:rFonts w:asciiTheme="minorHAnsi" w:hAnsiTheme="minorHAnsi" w:cstheme="minorHAnsi"/>
                <w:color w:val="000000"/>
                <w:sz w:val="22"/>
                <w:szCs w:val="22"/>
              </w:rPr>
            </w:pPr>
            <w:r w:rsidRPr="000B66E0">
              <w:rPr>
                <w:rFonts w:asciiTheme="minorHAnsi" w:hAnsiTheme="minorHAnsi" w:cstheme="minorHAnsi"/>
                <w:color w:val="000000"/>
                <w:sz w:val="22"/>
                <w:szCs w:val="22"/>
              </w:rPr>
              <w:t xml:space="preserve">Het ontbreken van de verplichting om na 18:00 uur op ontsluitende lijnen nog vervoer te bieden, veroorzaakt beperkingen voor reizigers in zowel landelijke als stedelijke gebieden. Dit leidt tot beperkte toegankelijkheid voor mensen die afhankelijk zijn van het openbaar vervoer, waardoor ze na 18:00 uur moeite hebben om hun bestemming te bereiken. Daarom adviseren wij de verplichting om ontsluitende lijnen aan te bieden, te verlengen van 18:00 uur naar </w:t>
            </w:r>
            <w:r w:rsidRPr="003346AA">
              <w:rPr>
                <w:rFonts w:asciiTheme="minorHAnsi" w:hAnsiTheme="minorHAnsi" w:cstheme="minorHAnsi"/>
                <w:color w:val="000000"/>
                <w:sz w:val="22"/>
                <w:szCs w:val="22"/>
              </w:rPr>
              <w:t>1</w:t>
            </w:r>
            <w:r w:rsidR="00147680" w:rsidRPr="003346AA">
              <w:rPr>
                <w:rFonts w:asciiTheme="minorHAnsi" w:hAnsiTheme="minorHAnsi" w:cstheme="minorHAnsi"/>
                <w:color w:val="000000"/>
                <w:sz w:val="22"/>
                <w:szCs w:val="22"/>
              </w:rPr>
              <w:t>9:00</w:t>
            </w:r>
            <w:r w:rsidRPr="000B66E0">
              <w:rPr>
                <w:rFonts w:asciiTheme="minorHAnsi" w:hAnsiTheme="minorHAnsi" w:cstheme="minorHAnsi"/>
                <w:color w:val="000000"/>
                <w:sz w:val="22"/>
                <w:szCs w:val="22"/>
              </w:rPr>
              <w:t xml:space="preserve"> uur. Dit zal de bereikbaarheid verbeteren en bijdragen aan een </w:t>
            </w:r>
            <w:r w:rsidR="00923396" w:rsidRPr="000B66E0">
              <w:rPr>
                <w:rFonts w:asciiTheme="minorHAnsi" w:hAnsiTheme="minorHAnsi" w:cstheme="minorHAnsi"/>
                <w:color w:val="000000"/>
                <w:sz w:val="22"/>
                <w:szCs w:val="22"/>
              </w:rPr>
              <w:t>betrouwba</w:t>
            </w:r>
            <w:r w:rsidR="000B60F4" w:rsidRPr="000B66E0">
              <w:rPr>
                <w:rFonts w:asciiTheme="minorHAnsi" w:hAnsiTheme="minorHAnsi" w:cstheme="minorHAnsi"/>
                <w:color w:val="000000"/>
                <w:sz w:val="22"/>
                <w:szCs w:val="22"/>
              </w:rPr>
              <w:t xml:space="preserve">ar </w:t>
            </w:r>
            <w:r w:rsidR="00322D49" w:rsidRPr="000B66E0">
              <w:rPr>
                <w:rFonts w:asciiTheme="minorHAnsi" w:hAnsiTheme="minorHAnsi" w:cstheme="minorHAnsi"/>
                <w:color w:val="000000"/>
                <w:sz w:val="22"/>
                <w:szCs w:val="22"/>
              </w:rPr>
              <w:t>openbaar vervoersyste</w:t>
            </w:r>
            <w:r w:rsidR="00064D2C">
              <w:rPr>
                <w:rFonts w:asciiTheme="minorHAnsi" w:hAnsiTheme="minorHAnsi" w:cstheme="minorHAnsi"/>
                <w:color w:val="000000"/>
                <w:sz w:val="22"/>
                <w:szCs w:val="22"/>
              </w:rPr>
              <w:t>e</w:t>
            </w:r>
            <w:r w:rsidR="00322D49" w:rsidRPr="000B66E0">
              <w:rPr>
                <w:rFonts w:asciiTheme="minorHAnsi" w:hAnsiTheme="minorHAnsi" w:cstheme="minorHAnsi"/>
                <w:color w:val="000000"/>
                <w:sz w:val="22"/>
                <w:szCs w:val="22"/>
              </w:rPr>
              <w:t>m.</w:t>
            </w:r>
          </w:p>
        </w:tc>
      </w:tr>
    </w:tbl>
    <w:p w14:paraId="67EFF30B" w14:textId="7089DA79" w:rsidR="00634B31" w:rsidRPr="000B66E0" w:rsidRDefault="00634B31">
      <w:pPr>
        <w:rPr>
          <w:rFonts w:asciiTheme="minorHAnsi" w:hAnsiTheme="minorHAnsi" w:cstheme="minorHAnsi"/>
          <w:b/>
          <w:highlight w:val="yellow"/>
        </w:rPr>
      </w:pPr>
    </w:p>
    <w:p w14:paraId="502A3479" w14:textId="77777777" w:rsidR="00652DDB" w:rsidRDefault="00652DDB">
      <w:pPr>
        <w:rPr>
          <w:rFonts w:asciiTheme="minorHAnsi" w:hAnsiTheme="minorHAnsi" w:cstheme="minorHAnsi"/>
          <w:b/>
          <w:highlight w:val="yellow"/>
        </w:rPr>
      </w:pPr>
      <w:r>
        <w:rPr>
          <w:rFonts w:asciiTheme="minorHAnsi" w:hAnsiTheme="minorHAnsi" w:cstheme="minorHAnsi"/>
          <w:b/>
          <w:highlight w:val="yellow"/>
        </w:rPr>
        <w:br w:type="page"/>
      </w:r>
    </w:p>
    <w:p w14:paraId="738F3F67" w14:textId="7E2BECE8" w:rsidR="00634B31" w:rsidRPr="000B66E0" w:rsidRDefault="00634B31">
      <w:pPr>
        <w:rPr>
          <w:rFonts w:asciiTheme="minorHAnsi" w:hAnsiTheme="minorHAnsi" w:cstheme="minorHAnsi"/>
          <w:b/>
          <w:highlight w:val="yellow"/>
        </w:rPr>
      </w:pPr>
    </w:p>
    <w:tbl>
      <w:tblPr>
        <w:tblpPr w:leftFromText="141" w:rightFromText="141" w:vertAnchor="text" w:tblpY="1"/>
        <w:tblOverlap w:val="never"/>
        <w:tblW w:w="10196" w:type="dxa"/>
        <w:tblCellMar>
          <w:left w:w="70" w:type="dxa"/>
          <w:right w:w="70" w:type="dxa"/>
        </w:tblCellMar>
        <w:tblLook w:val="04A0" w:firstRow="1" w:lastRow="0" w:firstColumn="1" w:lastColumn="0" w:noHBand="0" w:noVBand="1"/>
      </w:tblPr>
      <w:tblGrid>
        <w:gridCol w:w="10196"/>
      </w:tblGrid>
      <w:tr w:rsidR="002D4202" w:rsidRPr="000B66E0" w14:paraId="3B50AA10" w14:textId="77777777" w:rsidTr="0096429C">
        <w:trPr>
          <w:trHeight w:val="330"/>
        </w:trPr>
        <w:tc>
          <w:tcPr>
            <w:tcW w:w="10196" w:type="dxa"/>
            <w:tcBorders>
              <w:top w:val="single" w:sz="8" w:space="0" w:color="auto"/>
              <w:left w:val="single" w:sz="8" w:space="0" w:color="auto"/>
              <w:bottom w:val="single" w:sz="4" w:space="0" w:color="auto"/>
              <w:right w:val="single" w:sz="8" w:space="0" w:color="auto"/>
            </w:tcBorders>
            <w:shd w:val="clear" w:color="auto" w:fill="auto"/>
            <w:vAlign w:val="bottom"/>
            <w:hideMark/>
          </w:tcPr>
          <w:p w14:paraId="1B76E58A" w14:textId="77777777" w:rsidR="002D4202" w:rsidRPr="00A85C91" w:rsidRDefault="002D4202" w:rsidP="002D4202">
            <w:pPr>
              <w:rPr>
                <w:rFonts w:asciiTheme="minorHAnsi" w:hAnsiTheme="minorHAnsi" w:cstheme="minorHAnsi"/>
                <w:color w:val="E30A18"/>
                <w:sz w:val="22"/>
                <w:szCs w:val="22"/>
              </w:rPr>
            </w:pPr>
            <w:r w:rsidRPr="00A85C91">
              <w:rPr>
                <w:rFonts w:asciiTheme="minorHAnsi" w:hAnsiTheme="minorHAnsi" w:cstheme="minorHAnsi"/>
                <w:color w:val="0070C0"/>
                <w:sz w:val="22"/>
                <w:szCs w:val="22"/>
              </w:rPr>
              <w:t>3,3 Ontsluitende Lijnen en Spitslijnen</w:t>
            </w:r>
          </w:p>
        </w:tc>
      </w:tr>
      <w:tr w:rsidR="002D4202" w:rsidRPr="000B66E0" w14:paraId="26D04D23" w14:textId="77777777" w:rsidTr="0096429C">
        <w:trPr>
          <w:trHeight w:val="2335"/>
        </w:trPr>
        <w:tc>
          <w:tcPr>
            <w:tcW w:w="10196" w:type="dxa"/>
            <w:tcBorders>
              <w:top w:val="nil"/>
              <w:left w:val="single" w:sz="8" w:space="0" w:color="auto"/>
              <w:bottom w:val="single" w:sz="4" w:space="0" w:color="auto"/>
              <w:right w:val="single" w:sz="8" w:space="0" w:color="auto"/>
            </w:tcBorders>
            <w:shd w:val="clear" w:color="auto" w:fill="auto"/>
            <w:vAlign w:val="bottom"/>
            <w:hideMark/>
          </w:tcPr>
          <w:p w14:paraId="2098F3DE" w14:textId="77777777" w:rsidR="002D4202" w:rsidRPr="000B66E0" w:rsidRDefault="002D4202" w:rsidP="002D4202">
            <w:pPr>
              <w:rPr>
                <w:rFonts w:asciiTheme="minorHAnsi" w:hAnsiTheme="minorHAnsi" w:cstheme="minorHAnsi"/>
                <w:sz w:val="22"/>
                <w:szCs w:val="22"/>
              </w:rPr>
            </w:pPr>
            <w:r w:rsidRPr="000B66E0">
              <w:rPr>
                <w:rFonts w:asciiTheme="minorHAnsi" w:hAnsiTheme="minorHAnsi" w:cstheme="minorHAnsi"/>
                <w:sz w:val="22"/>
                <w:szCs w:val="22"/>
              </w:rPr>
              <w:t xml:space="preserve">Ontsluitende Lijnen rijden op plaatsen met een relatief geringe vervoersvraag. Veelal verbinden deze </w:t>
            </w:r>
            <w:r w:rsidRPr="000B66E0">
              <w:rPr>
                <w:rFonts w:asciiTheme="minorHAnsi" w:hAnsiTheme="minorHAnsi" w:cstheme="minorHAnsi"/>
                <w:sz w:val="22"/>
                <w:szCs w:val="22"/>
              </w:rPr>
              <w:br/>
              <w:t xml:space="preserve">Lijnen kleine kernen met grotere (bus-)stations maar ze kunnen ook een meer lokale functie hebben. </w:t>
            </w:r>
            <w:r w:rsidRPr="000B66E0">
              <w:rPr>
                <w:rFonts w:asciiTheme="minorHAnsi" w:hAnsiTheme="minorHAnsi" w:cstheme="minorHAnsi"/>
                <w:sz w:val="22"/>
                <w:szCs w:val="22"/>
              </w:rPr>
              <w:br/>
              <w:t xml:space="preserve">Ontsluitende Lijnen rijden niet altijd de gehele week en niet altijd met hoge frequenties. Wanneer een </w:t>
            </w:r>
            <w:r w:rsidRPr="000B66E0">
              <w:rPr>
                <w:rFonts w:asciiTheme="minorHAnsi" w:hAnsiTheme="minorHAnsi" w:cstheme="minorHAnsi"/>
                <w:sz w:val="22"/>
                <w:szCs w:val="22"/>
              </w:rPr>
              <w:br/>
              <w:t>Ontsluitende Lijn niet rijdt, is er altijd een alternatief aanwezig bestaande uit de combinatie Bravo</w:t>
            </w:r>
            <w:r w:rsidRPr="000B66E0">
              <w:rPr>
                <w:rFonts w:asciiTheme="minorHAnsi" w:hAnsiTheme="minorHAnsi" w:cstheme="minorHAnsi"/>
                <w:i/>
                <w:iCs/>
                <w:sz w:val="22"/>
                <w:szCs w:val="22"/>
              </w:rPr>
              <w:t>flex</w:t>
            </w:r>
            <w:r w:rsidRPr="000B66E0">
              <w:rPr>
                <w:rFonts w:asciiTheme="minorHAnsi" w:hAnsiTheme="minorHAnsi" w:cstheme="minorHAnsi"/>
                <w:sz w:val="22"/>
                <w:szCs w:val="22"/>
              </w:rPr>
              <w:br/>
              <w:t xml:space="preserve">met een (Bravo)Directlijn of de trein. De provincie wijst Verplichte Haltes aan die door de </w:t>
            </w:r>
            <w:r w:rsidRPr="000B66E0">
              <w:rPr>
                <w:rFonts w:asciiTheme="minorHAnsi" w:hAnsiTheme="minorHAnsi" w:cstheme="minorHAnsi"/>
                <w:sz w:val="22"/>
                <w:szCs w:val="22"/>
              </w:rPr>
              <w:br/>
              <w:t xml:space="preserve">concessiehouder in principe gedurende de hele looptijd van de concessie met een Ontsluitende Lijn </w:t>
            </w:r>
            <w:r w:rsidRPr="000B66E0">
              <w:rPr>
                <w:rFonts w:asciiTheme="minorHAnsi" w:hAnsiTheme="minorHAnsi" w:cstheme="minorHAnsi"/>
                <w:sz w:val="22"/>
                <w:szCs w:val="22"/>
              </w:rPr>
              <w:br/>
              <w:t xml:space="preserve">moeten worden bediend (zie tabel 4 van Bijlage B2). Deze Haltes liggen meestal in kleine kernen die </w:t>
            </w:r>
            <w:r w:rsidRPr="000B66E0">
              <w:rPr>
                <w:rFonts w:asciiTheme="minorHAnsi" w:hAnsiTheme="minorHAnsi" w:cstheme="minorHAnsi"/>
                <w:sz w:val="22"/>
                <w:szCs w:val="22"/>
              </w:rPr>
              <w:br/>
              <w:t xml:space="preserve">niet verplicht ontsloten zijn met een (Bravo)Directlijn. Ook alle bestaande haltes langs de route van </w:t>
            </w:r>
            <w:r w:rsidRPr="000B66E0">
              <w:rPr>
                <w:rFonts w:asciiTheme="minorHAnsi" w:hAnsiTheme="minorHAnsi" w:cstheme="minorHAnsi"/>
                <w:sz w:val="22"/>
                <w:szCs w:val="22"/>
              </w:rPr>
              <w:br/>
              <w:t>een Ontsluitende Lijn moeten worden bediend.</w:t>
            </w:r>
          </w:p>
        </w:tc>
      </w:tr>
      <w:tr w:rsidR="002D4202" w:rsidRPr="000B66E0" w14:paraId="5440168D" w14:textId="77777777" w:rsidTr="0096429C">
        <w:trPr>
          <w:trHeight w:val="769"/>
        </w:trPr>
        <w:tc>
          <w:tcPr>
            <w:tcW w:w="10196" w:type="dxa"/>
            <w:tcBorders>
              <w:top w:val="nil"/>
              <w:left w:val="single" w:sz="8" w:space="0" w:color="auto"/>
              <w:bottom w:val="single" w:sz="4" w:space="0" w:color="auto"/>
              <w:right w:val="single" w:sz="8" w:space="0" w:color="auto"/>
            </w:tcBorders>
            <w:shd w:val="clear" w:color="auto" w:fill="auto"/>
            <w:vAlign w:val="bottom"/>
            <w:hideMark/>
          </w:tcPr>
          <w:p w14:paraId="202C081D" w14:textId="77777777" w:rsidR="002D4202" w:rsidRPr="000B66E0" w:rsidRDefault="002D4202" w:rsidP="002D4202">
            <w:pPr>
              <w:rPr>
                <w:rFonts w:asciiTheme="minorHAnsi" w:hAnsiTheme="minorHAnsi" w:cstheme="minorHAnsi"/>
                <w:sz w:val="22"/>
                <w:szCs w:val="22"/>
              </w:rPr>
            </w:pPr>
            <w:r w:rsidRPr="000B66E0">
              <w:rPr>
                <w:rFonts w:asciiTheme="minorHAnsi" w:hAnsiTheme="minorHAnsi" w:cstheme="minorHAnsi"/>
                <w:sz w:val="22"/>
                <w:szCs w:val="22"/>
              </w:rPr>
              <w:t xml:space="preserve">Er wordt onderscheid gemaakt tussen Lijnen die ten minste op werkdagen tussen 7:00 en 18:00 uur </w:t>
            </w:r>
            <w:r w:rsidRPr="000B66E0">
              <w:rPr>
                <w:rFonts w:asciiTheme="minorHAnsi" w:hAnsiTheme="minorHAnsi" w:cstheme="minorHAnsi"/>
                <w:sz w:val="22"/>
                <w:szCs w:val="22"/>
              </w:rPr>
              <w:br/>
              <w:t xml:space="preserve">in beide richtingen rijden en Lijnen waar maatwerk mogelijk is vanwege een specifieke vervoersvraag </w:t>
            </w:r>
            <w:r w:rsidRPr="000B66E0">
              <w:rPr>
                <w:rFonts w:asciiTheme="minorHAnsi" w:hAnsiTheme="minorHAnsi" w:cstheme="minorHAnsi"/>
                <w:sz w:val="22"/>
                <w:szCs w:val="22"/>
              </w:rPr>
              <w:br/>
              <w:t>op specifieke momenten van de dag. De volgende vormen van maatwerk zijn mogelijk:</w:t>
            </w:r>
          </w:p>
        </w:tc>
      </w:tr>
      <w:tr w:rsidR="002D4202" w:rsidRPr="000B66E0" w14:paraId="653B09D3" w14:textId="77777777" w:rsidTr="0096429C">
        <w:trPr>
          <w:trHeight w:val="1331"/>
        </w:trPr>
        <w:tc>
          <w:tcPr>
            <w:tcW w:w="10196" w:type="dxa"/>
            <w:tcBorders>
              <w:top w:val="nil"/>
              <w:left w:val="single" w:sz="8" w:space="0" w:color="auto"/>
              <w:bottom w:val="single" w:sz="4" w:space="0" w:color="auto"/>
              <w:right w:val="single" w:sz="8" w:space="0" w:color="auto"/>
            </w:tcBorders>
            <w:shd w:val="clear" w:color="auto" w:fill="auto"/>
            <w:vAlign w:val="bottom"/>
            <w:hideMark/>
          </w:tcPr>
          <w:p w14:paraId="39AE0D25" w14:textId="1A8A5580" w:rsidR="002D4202" w:rsidRPr="000B66E0" w:rsidRDefault="002D4202" w:rsidP="002D4202">
            <w:pPr>
              <w:rPr>
                <w:rFonts w:asciiTheme="minorHAnsi" w:hAnsiTheme="minorHAnsi" w:cstheme="minorHAnsi"/>
                <w:sz w:val="22"/>
                <w:szCs w:val="22"/>
              </w:rPr>
            </w:pPr>
            <w:r w:rsidRPr="000B66E0">
              <w:rPr>
                <w:rFonts w:asciiTheme="minorHAnsi" w:hAnsiTheme="minorHAnsi" w:cstheme="minorHAnsi"/>
                <w:sz w:val="22"/>
                <w:szCs w:val="22"/>
                <w:u w:val="single"/>
              </w:rPr>
              <w:t>Spitslijnen</w:t>
            </w:r>
            <w:r w:rsidRPr="000B66E0">
              <w:rPr>
                <w:rFonts w:asciiTheme="minorHAnsi" w:hAnsiTheme="minorHAnsi" w:cstheme="minorHAnsi"/>
                <w:sz w:val="22"/>
                <w:szCs w:val="22"/>
              </w:rPr>
              <w:t xml:space="preserve">: Lijnen die alleen tijdens de ochtend- en middagspits rijden. Met deze Lijnen biedt de </w:t>
            </w:r>
            <w:r w:rsidRPr="000B66E0">
              <w:rPr>
                <w:rFonts w:asciiTheme="minorHAnsi" w:hAnsiTheme="minorHAnsi" w:cstheme="minorHAnsi"/>
                <w:sz w:val="22"/>
                <w:szCs w:val="22"/>
              </w:rPr>
              <w:br/>
              <w:t xml:space="preserve">Concessiehouder bijvoorbeeld een aantrekkelijk alternatief voor individueel autoverkeer op die momenten dat een grote (gebundelde) vraag te verwachten is vanuit kleinere kernen of richting </w:t>
            </w:r>
            <w:r w:rsidRPr="000B66E0">
              <w:rPr>
                <w:rFonts w:asciiTheme="minorHAnsi" w:hAnsiTheme="minorHAnsi" w:cstheme="minorHAnsi"/>
                <w:sz w:val="22"/>
                <w:szCs w:val="22"/>
              </w:rPr>
              <w:br/>
              <w:t xml:space="preserve">specifieke bestemmingen. Deze Lijnen ontsluiten de Verplichte Haltes die zijn opgenomen in </w:t>
            </w:r>
            <w:r w:rsidRPr="000B66E0">
              <w:rPr>
                <w:rFonts w:asciiTheme="minorHAnsi" w:hAnsiTheme="minorHAnsi" w:cstheme="minorHAnsi"/>
                <w:sz w:val="22"/>
                <w:szCs w:val="22"/>
              </w:rPr>
              <w:br/>
              <w:t xml:space="preserve">tabel 5 van Bijlage B2. </w:t>
            </w:r>
          </w:p>
        </w:tc>
      </w:tr>
      <w:tr w:rsidR="002D4202" w:rsidRPr="000B66E0" w14:paraId="5D3B8F41" w14:textId="77777777" w:rsidTr="0096429C">
        <w:trPr>
          <w:trHeight w:val="1120"/>
        </w:trPr>
        <w:tc>
          <w:tcPr>
            <w:tcW w:w="10196" w:type="dxa"/>
            <w:tcBorders>
              <w:top w:val="nil"/>
              <w:left w:val="single" w:sz="8" w:space="0" w:color="auto"/>
              <w:bottom w:val="nil"/>
              <w:right w:val="single" w:sz="8" w:space="0" w:color="auto"/>
            </w:tcBorders>
            <w:shd w:val="clear" w:color="auto" w:fill="auto"/>
            <w:vAlign w:val="bottom"/>
            <w:hideMark/>
          </w:tcPr>
          <w:p w14:paraId="24F4C523" w14:textId="47FEE00C" w:rsidR="002D4202" w:rsidRPr="000B66E0" w:rsidRDefault="002D4202" w:rsidP="002D4202">
            <w:pPr>
              <w:rPr>
                <w:rFonts w:asciiTheme="minorHAnsi" w:hAnsiTheme="minorHAnsi" w:cstheme="minorHAnsi"/>
                <w:sz w:val="22"/>
                <w:szCs w:val="22"/>
              </w:rPr>
            </w:pPr>
            <w:r w:rsidRPr="000B66E0">
              <w:rPr>
                <w:rFonts w:asciiTheme="minorHAnsi" w:hAnsiTheme="minorHAnsi" w:cstheme="minorHAnsi"/>
                <w:sz w:val="22"/>
                <w:szCs w:val="22"/>
                <w:u w:val="single"/>
              </w:rPr>
              <w:t>Scholierenlijnen</w:t>
            </w:r>
            <w:r w:rsidRPr="000B66E0">
              <w:rPr>
                <w:rFonts w:asciiTheme="minorHAnsi" w:hAnsiTheme="minorHAnsi" w:cstheme="minorHAnsi"/>
                <w:sz w:val="22"/>
                <w:szCs w:val="22"/>
              </w:rPr>
              <w:t xml:space="preserve"> (zie paragraaf 3.6): Lijnen die aansluiten op de lestijden van scholen op hun </w:t>
            </w:r>
            <w:r w:rsidRPr="000B66E0">
              <w:rPr>
                <w:rFonts w:asciiTheme="minorHAnsi" w:hAnsiTheme="minorHAnsi" w:cstheme="minorHAnsi"/>
                <w:sz w:val="22"/>
                <w:szCs w:val="22"/>
              </w:rPr>
              <w:br/>
              <w:t xml:space="preserve">route (doorgaans alleen enkele Ritten in de ochtendspits en in de middag, vaak in één richting). </w:t>
            </w:r>
            <w:r w:rsidRPr="000B66E0">
              <w:rPr>
                <w:rFonts w:asciiTheme="minorHAnsi" w:hAnsiTheme="minorHAnsi" w:cstheme="minorHAnsi"/>
                <w:sz w:val="22"/>
                <w:szCs w:val="22"/>
              </w:rPr>
              <w:br/>
              <w:t xml:space="preserve">In de schoolvakanties en bijvoorbeeld op studiedagen hoeft de Concessiehouder deze Lijnen niet </w:t>
            </w:r>
            <w:r w:rsidRPr="000B66E0">
              <w:rPr>
                <w:rFonts w:asciiTheme="minorHAnsi" w:hAnsiTheme="minorHAnsi" w:cstheme="minorHAnsi"/>
                <w:sz w:val="22"/>
                <w:szCs w:val="22"/>
              </w:rPr>
              <w:br/>
              <w:t>aan te bieden</w:t>
            </w:r>
            <w:r w:rsidR="003D2316" w:rsidRPr="000B66E0">
              <w:rPr>
                <w:rFonts w:asciiTheme="minorHAnsi" w:hAnsiTheme="minorHAnsi" w:cstheme="minorHAnsi"/>
                <w:sz w:val="22"/>
                <w:szCs w:val="22"/>
              </w:rPr>
              <w:t>.</w:t>
            </w:r>
          </w:p>
        </w:tc>
      </w:tr>
      <w:tr w:rsidR="002D4202" w:rsidRPr="000B66E0" w14:paraId="2A4153BF" w14:textId="77777777" w:rsidTr="0096429C">
        <w:trPr>
          <w:trHeight w:val="1382"/>
        </w:trPr>
        <w:tc>
          <w:tcPr>
            <w:tcW w:w="10196"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bottom"/>
            <w:hideMark/>
          </w:tcPr>
          <w:p w14:paraId="02174184" w14:textId="6FB367D7" w:rsidR="0022610C" w:rsidRPr="003346AA" w:rsidRDefault="0022610C" w:rsidP="0022610C">
            <w:pPr>
              <w:rPr>
                <w:rFonts w:asciiTheme="minorHAnsi" w:hAnsiTheme="minorHAnsi" w:cstheme="minorHAnsi"/>
                <w:sz w:val="22"/>
                <w:szCs w:val="22"/>
              </w:rPr>
            </w:pPr>
            <w:r w:rsidRPr="003346AA">
              <w:rPr>
                <w:rFonts w:asciiTheme="minorHAnsi" w:hAnsiTheme="minorHAnsi" w:cstheme="minorHAnsi"/>
                <w:sz w:val="22"/>
                <w:szCs w:val="22"/>
              </w:rPr>
              <w:t>In Tilburg rijdt lijn 601 naar Stappegoor, ook wel bekend als de Stappegoorshuttle</w:t>
            </w:r>
            <w:r w:rsidR="000C71E7" w:rsidRPr="003346AA">
              <w:rPr>
                <w:rFonts w:asciiTheme="minorHAnsi" w:hAnsiTheme="minorHAnsi" w:cstheme="minorHAnsi"/>
                <w:sz w:val="22"/>
                <w:szCs w:val="22"/>
              </w:rPr>
              <w:t xml:space="preserve">. </w:t>
            </w:r>
            <w:r w:rsidRPr="003346AA">
              <w:rPr>
                <w:rFonts w:asciiTheme="minorHAnsi" w:hAnsiTheme="minorHAnsi" w:cstheme="minorHAnsi"/>
                <w:sz w:val="22"/>
                <w:szCs w:val="22"/>
              </w:rPr>
              <w:t>Momenteel staat er in het concept Programma van Eisen een aantal lijntypes gedefinieerd, zoals Bravo</w:t>
            </w:r>
            <w:r w:rsidR="000C71E7" w:rsidRPr="003346AA">
              <w:rPr>
                <w:rFonts w:asciiTheme="minorHAnsi" w:hAnsiTheme="minorHAnsi" w:cstheme="minorHAnsi"/>
                <w:i/>
                <w:iCs/>
                <w:sz w:val="22"/>
                <w:szCs w:val="22"/>
              </w:rPr>
              <w:t>Direct</w:t>
            </w:r>
            <w:r w:rsidRPr="003346AA">
              <w:rPr>
                <w:rFonts w:asciiTheme="minorHAnsi" w:hAnsiTheme="minorHAnsi" w:cstheme="minorHAnsi"/>
                <w:sz w:val="22"/>
                <w:szCs w:val="22"/>
              </w:rPr>
              <w:t xml:space="preserve"> lijnen, Direct lijnen, Bravo</w:t>
            </w:r>
            <w:r w:rsidR="00F90D7C" w:rsidRPr="003346AA">
              <w:rPr>
                <w:rFonts w:asciiTheme="minorHAnsi" w:hAnsiTheme="minorHAnsi" w:cstheme="minorHAnsi"/>
                <w:i/>
                <w:iCs/>
                <w:sz w:val="22"/>
                <w:szCs w:val="22"/>
              </w:rPr>
              <w:t>Direct</w:t>
            </w:r>
            <w:r w:rsidRPr="003346AA">
              <w:rPr>
                <w:rFonts w:asciiTheme="minorHAnsi" w:hAnsiTheme="minorHAnsi" w:cstheme="minorHAnsi"/>
                <w:sz w:val="22"/>
                <w:szCs w:val="22"/>
              </w:rPr>
              <w:t xml:space="preserve"> Maatwerk en ontsluitende lijnen met stad- en streeklijnen, en spits- en scholierenlijnen. Echter, de Stappegoorshuttle past niet binnen de definities van deze lijntypes.</w:t>
            </w:r>
          </w:p>
          <w:p w14:paraId="14FE0D0F" w14:textId="162B51E8" w:rsidR="0022610C" w:rsidRPr="0022610C" w:rsidRDefault="0022610C" w:rsidP="0022610C">
            <w:pPr>
              <w:rPr>
                <w:rFonts w:asciiTheme="minorHAnsi" w:hAnsiTheme="minorHAnsi" w:cstheme="minorHAnsi"/>
                <w:sz w:val="22"/>
                <w:szCs w:val="22"/>
              </w:rPr>
            </w:pPr>
            <w:r w:rsidRPr="003346AA">
              <w:rPr>
                <w:rFonts w:asciiTheme="minorHAnsi" w:hAnsiTheme="minorHAnsi" w:cstheme="minorHAnsi"/>
                <w:sz w:val="22"/>
                <w:szCs w:val="22"/>
              </w:rPr>
              <w:t>Daarom adviseren wij u om een aparte definiëring op te nemen in het PvE, waarin de Stappegoorshuttle expliciet wordt uitgevraagd en opgenomen. Dit zal ervoor zorgen dat deze essentiële verbinding voor de reizigers</w:t>
            </w:r>
            <w:r w:rsidR="00B07C1C" w:rsidRPr="003346AA">
              <w:rPr>
                <w:rFonts w:asciiTheme="minorHAnsi" w:hAnsiTheme="minorHAnsi" w:cstheme="minorHAnsi"/>
                <w:sz w:val="22"/>
                <w:szCs w:val="22"/>
              </w:rPr>
              <w:t xml:space="preserve"> </w:t>
            </w:r>
            <w:r w:rsidR="004A33CE">
              <w:rPr>
                <w:rFonts w:asciiTheme="minorHAnsi" w:hAnsiTheme="minorHAnsi" w:cstheme="minorHAnsi"/>
                <w:sz w:val="22"/>
                <w:szCs w:val="22"/>
              </w:rPr>
              <w:t xml:space="preserve">in de huidige vorm </w:t>
            </w:r>
            <w:r w:rsidR="00B07C1C" w:rsidRPr="003346AA">
              <w:rPr>
                <w:rFonts w:asciiTheme="minorHAnsi" w:hAnsiTheme="minorHAnsi" w:cstheme="minorHAnsi"/>
                <w:sz w:val="22"/>
                <w:szCs w:val="22"/>
              </w:rPr>
              <w:t>gegarandeerd</w:t>
            </w:r>
            <w:r w:rsidRPr="003346AA">
              <w:rPr>
                <w:rFonts w:asciiTheme="minorHAnsi" w:hAnsiTheme="minorHAnsi" w:cstheme="minorHAnsi"/>
                <w:sz w:val="22"/>
                <w:szCs w:val="22"/>
              </w:rPr>
              <w:t xml:space="preserve"> behouden blijft.</w:t>
            </w:r>
          </w:p>
          <w:p w14:paraId="50F38BA7" w14:textId="01ADC2CF" w:rsidR="002D4202" w:rsidRPr="00FE5D6E" w:rsidRDefault="002D4202" w:rsidP="002D4202">
            <w:pPr>
              <w:rPr>
                <w:rFonts w:asciiTheme="minorHAnsi" w:hAnsiTheme="minorHAnsi" w:cstheme="minorHAnsi"/>
                <w:i/>
                <w:iCs/>
                <w:sz w:val="22"/>
                <w:szCs w:val="22"/>
              </w:rPr>
            </w:pPr>
          </w:p>
        </w:tc>
      </w:tr>
    </w:tbl>
    <w:p w14:paraId="609B1A61" w14:textId="7A1735E3" w:rsidR="00A069CE" w:rsidRPr="000B66E0" w:rsidRDefault="002D4202">
      <w:pPr>
        <w:rPr>
          <w:rFonts w:asciiTheme="minorHAnsi" w:hAnsiTheme="minorHAnsi" w:cstheme="minorHAnsi"/>
          <w:b/>
          <w:highlight w:val="yellow"/>
        </w:rPr>
      </w:pPr>
      <w:r w:rsidRPr="000B66E0">
        <w:rPr>
          <w:rFonts w:asciiTheme="minorHAnsi" w:hAnsiTheme="minorHAnsi" w:cstheme="minorHAnsi"/>
          <w:b/>
          <w:highlight w:val="yellow"/>
        </w:rPr>
        <w:br w:type="textWrapping" w:clear="all"/>
      </w:r>
    </w:p>
    <w:tbl>
      <w:tblPr>
        <w:tblW w:w="10206" w:type="dxa"/>
        <w:tblInd w:w="-10" w:type="dxa"/>
        <w:tblCellMar>
          <w:left w:w="70" w:type="dxa"/>
          <w:right w:w="70" w:type="dxa"/>
        </w:tblCellMar>
        <w:tblLook w:val="04A0" w:firstRow="1" w:lastRow="0" w:firstColumn="1" w:lastColumn="0" w:noHBand="0" w:noVBand="1"/>
      </w:tblPr>
      <w:tblGrid>
        <w:gridCol w:w="10206"/>
      </w:tblGrid>
      <w:tr w:rsidR="004F16A5" w:rsidRPr="004F16A5" w14:paraId="68F07A0E" w14:textId="77777777" w:rsidTr="0096429C">
        <w:trPr>
          <w:trHeight w:val="315"/>
        </w:trPr>
        <w:tc>
          <w:tcPr>
            <w:tcW w:w="1020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6E9F889" w14:textId="42902068" w:rsidR="004F16A5" w:rsidRPr="004F16A5" w:rsidRDefault="004F16A5" w:rsidP="004F16A5">
            <w:pPr>
              <w:rPr>
                <w:rFonts w:asciiTheme="minorHAnsi" w:hAnsiTheme="minorHAnsi" w:cstheme="minorHAns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6A5">
              <w:rPr>
                <w:rFonts w:asciiTheme="minorHAnsi" w:hAnsiTheme="minorHAnsi" w:cstheme="minorHAnsi"/>
                <w:bCs/>
                <w:color w:val="0070C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3.4.5</w:t>
            </w:r>
            <w:r w:rsidR="00F919D5" w:rsidRPr="00F919D5">
              <w:rPr>
                <w:rFonts w:asciiTheme="minorHAnsi" w:hAnsiTheme="minorHAnsi" w:cstheme="minorHAnsi"/>
                <w:bCs/>
                <w:color w:val="0070C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Buurtbuslijnen</w:t>
            </w:r>
          </w:p>
        </w:tc>
      </w:tr>
      <w:tr w:rsidR="004F16A5" w:rsidRPr="004F16A5" w14:paraId="613F5CF0" w14:textId="77777777" w:rsidTr="0096429C">
        <w:trPr>
          <w:trHeight w:val="915"/>
        </w:trPr>
        <w:tc>
          <w:tcPr>
            <w:tcW w:w="10206" w:type="dxa"/>
            <w:tcBorders>
              <w:top w:val="nil"/>
              <w:left w:val="single" w:sz="8" w:space="0" w:color="auto"/>
              <w:bottom w:val="single" w:sz="8" w:space="0" w:color="auto"/>
              <w:right w:val="single" w:sz="8" w:space="0" w:color="auto"/>
            </w:tcBorders>
            <w:shd w:val="clear" w:color="000000" w:fill="FFFFFF"/>
            <w:vAlign w:val="center"/>
            <w:hideMark/>
          </w:tcPr>
          <w:p w14:paraId="6C876691" w14:textId="77777777" w:rsidR="004F16A5" w:rsidRPr="004F16A5" w:rsidRDefault="004F16A5" w:rsidP="004F16A5">
            <w:pPr>
              <w:rPr>
                <w:rFonts w:asciiTheme="minorHAnsi" w:hAnsiTheme="minorHAnsi" w:cstheme="minorHAnsi"/>
                <w:bCs/>
                <w:sz w:val="22"/>
                <w:szCs w:val="22"/>
              </w:rPr>
            </w:pPr>
            <w:r w:rsidRPr="004F16A5">
              <w:rPr>
                <w:rFonts w:asciiTheme="minorHAnsi" w:hAnsiTheme="minorHAnsi" w:cstheme="minorHAnsi"/>
                <w:bCs/>
                <w:sz w:val="22"/>
                <w:szCs w:val="22"/>
              </w:rPr>
              <w:t xml:space="preserve">De Concessiehouder maakt tijdens de Implementatieperiode met alle Buurtbusverenigingen afspraken in de vorm van een convenant over de verdeling van verantwoordelijkheden rondom de exploitatie van Buurtbuslijnen, waarbij hij Buurtbuschauffeurs vrijwaart van aansprakelijkheid voor schade en ongevallen tijdens Ritten die opgenomen zijn in de Dienstregeling. </w:t>
            </w:r>
          </w:p>
          <w:p w14:paraId="2176AFB4" w14:textId="77777777" w:rsidR="004F16A5" w:rsidRPr="004F16A5" w:rsidRDefault="004F16A5" w:rsidP="004F16A5">
            <w:pPr>
              <w:rPr>
                <w:rFonts w:asciiTheme="minorHAnsi" w:hAnsiTheme="minorHAnsi" w:cstheme="minorHAnsi"/>
                <w:bCs/>
                <w:sz w:val="22"/>
                <w:szCs w:val="22"/>
              </w:rPr>
            </w:pPr>
          </w:p>
        </w:tc>
      </w:tr>
      <w:tr w:rsidR="004F16A5" w:rsidRPr="004F16A5" w14:paraId="01FF15C3" w14:textId="77777777" w:rsidTr="0096429C">
        <w:trPr>
          <w:trHeight w:val="815"/>
        </w:trPr>
        <w:tc>
          <w:tcPr>
            <w:tcW w:w="10206" w:type="dxa"/>
            <w:tcBorders>
              <w:top w:val="nil"/>
              <w:left w:val="single" w:sz="8" w:space="0" w:color="auto"/>
              <w:bottom w:val="single" w:sz="8" w:space="0" w:color="auto"/>
              <w:right w:val="single" w:sz="8" w:space="0" w:color="auto"/>
            </w:tcBorders>
            <w:shd w:val="clear" w:color="auto" w:fill="DDD9C3" w:themeFill="background2" w:themeFillShade="E6"/>
            <w:vAlign w:val="center"/>
            <w:hideMark/>
          </w:tcPr>
          <w:p w14:paraId="56DD4724" w14:textId="77777777" w:rsidR="004F16A5" w:rsidRPr="004F16A5" w:rsidRDefault="004F16A5" w:rsidP="004F16A5">
            <w:pPr>
              <w:rPr>
                <w:rFonts w:asciiTheme="minorHAnsi" w:hAnsiTheme="minorHAnsi" w:cstheme="minorHAnsi"/>
                <w:bCs/>
                <w:sz w:val="22"/>
                <w:szCs w:val="22"/>
              </w:rPr>
            </w:pPr>
            <w:r w:rsidRPr="004F16A5">
              <w:rPr>
                <w:rFonts w:asciiTheme="minorHAnsi" w:hAnsiTheme="minorHAnsi" w:cstheme="minorHAnsi"/>
                <w:bCs/>
                <w:sz w:val="22"/>
                <w:szCs w:val="22"/>
              </w:rPr>
              <w:t xml:space="preserve">Wij adviseren deze vrijwaring ook te laten gelden voor mat-ritten. Sommige lijnen kennen mat-ritten aan het begin en/of einde van de dag. Buurtbuschauffeurs rijden ook ritten van de standplaats naar een onderhoudswerkplaats voor de uitwisseling van materieel. Ook dan moet de vrijwaring naar ons idee gelden. </w:t>
            </w:r>
          </w:p>
        </w:tc>
      </w:tr>
    </w:tbl>
    <w:p w14:paraId="677B4DFB" w14:textId="77777777" w:rsidR="00A069CE" w:rsidRPr="000B66E0" w:rsidRDefault="00A069CE">
      <w:pPr>
        <w:rPr>
          <w:rFonts w:asciiTheme="minorHAnsi" w:hAnsiTheme="minorHAnsi" w:cstheme="minorHAnsi"/>
          <w:b/>
          <w:highlight w:val="yellow"/>
        </w:rPr>
      </w:pPr>
      <w:r w:rsidRPr="000B66E0">
        <w:rPr>
          <w:rFonts w:asciiTheme="minorHAnsi" w:hAnsiTheme="minorHAnsi" w:cstheme="minorHAnsi"/>
          <w:b/>
          <w:highlight w:val="yellow"/>
        </w:rPr>
        <w:br w:type="page"/>
      </w:r>
    </w:p>
    <w:p w14:paraId="3CD95ED0" w14:textId="77777777" w:rsidR="00EA1251" w:rsidRPr="000B66E0" w:rsidRDefault="00EA1251">
      <w:pPr>
        <w:rPr>
          <w:rFonts w:asciiTheme="minorHAnsi" w:hAnsiTheme="minorHAnsi" w:cstheme="minorHAnsi"/>
          <w:b/>
          <w:highlight w:val="yellow"/>
        </w:rPr>
      </w:pPr>
    </w:p>
    <w:tbl>
      <w:tblPr>
        <w:tblW w:w="10196" w:type="dxa"/>
        <w:tblCellMar>
          <w:left w:w="70" w:type="dxa"/>
          <w:right w:w="70" w:type="dxa"/>
        </w:tblCellMar>
        <w:tblLook w:val="04A0" w:firstRow="1" w:lastRow="0" w:firstColumn="1" w:lastColumn="0" w:noHBand="0" w:noVBand="1"/>
      </w:tblPr>
      <w:tblGrid>
        <w:gridCol w:w="10196"/>
      </w:tblGrid>
      <w:tr w:rsidR="00EA1251" w:rsidRPr="000B66E0" w14:paraId="241A89F0" w14:textId="77777777" w:rsidTr="0096429C">
        <w:trPr>
          <w:trHeight w:val="1423"/>
        </w:trPr>
        <w:tc>
          <w:tcPr>
            <w:tcW w:w="10196"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0916B079" w14:textId="52293D09" w:rsidR="00F51390" w:rsidRPr="00A85C91" w:rsidRDefault="00F51390" w:rsidP="00F51390">
            <w:pPr>
              <w:pBdr>
                <w:top w:val="single" w:sz="4" w:space="1" w:color="auto"/>
                <w:left w:val="single" w:sz="4" w:space="4" w:color="auto"/>
                <w:bottom w:val="single" w:sz="4" w:space="1" w:color="auto"/>
                <w:right w:val="single" w:sz="4" w:space="4" w:color="auto"/>
              </w:pBdr>
              <w:rPr>
                <w:rFonts w:asciiTheme="minorHAnsi" w:hAnsiTheme="minorHAnsi" w:cstheme="minorHAnsi"/>
                <w:color w:val="000000"/>
                <w:sz w:val="22"/>
                <w:szCs w:val="22"/>
              </w:rPr>
            </w:pPr>
            <w:r w:rsidRPr="00A85C91">
              <w:rPr>
                <w:rFonts w:asciiTheme="minorHAnsi" w:hAnsiTheme="minorHAnsi" w:cstheme="minorHAnsi"/>
                <w:color w:val="0070C0"/>
                <w:sz w:val="22"/>
                <w:szCs w:val="22"/>
              </w:rPr>
              <w:t>3.5 Stadslijnen Tilburg en ‘s-Hertogenbosch</w:t>
            </w:r>
          </w:p>
          <w:p w14:paraId="5539C3D4" w14:textId="1CE144BC" w:rsidR="00EA1251" w:rsidRPr="000B66E0" w:rsidRDefault="00EA1251" w:rsidP="007F303E">
            <w:pPr>
              <w:rPr>
                <w:rFonts w:asciiTheme="minorHAnsi" w:hAnsiTheme="minorHAnsi" w:cstheme="minorHAnsi"/>
                <w:color w:val="000000"/>
                <w:sz w:val="22"/>
                <w:szCs w:val="22"/>
              </w:rPr>
            </w:pPr>
            <w:r w:rsidRPr="000B66E0">
              <w:rPr>
                <w:rFonts w:asciiTheme="minorHAnsi" w:hAnsiTheme="minorHAnsi" w:cstheme="minorHAnsi"/>
                <w:color w:val="000000"/>
                <w:sz w:val="22"/>
                <w:szCs w:val="22"/>
              </w:rPr>
              <w:t>De bestaande transferiumlijnen 60, 70 en 80 worden in de Concessie gecombineerd met Stadslijnen. Deze Stadslijnen met P+R-functie blijven de transferia bedienen en vormen richting het centrum een aanvulling op de Bravodirectlijnen en andere regionale Lijnen op hetzelfde traject. De Routes van deze Lijnen zoals weergegeven in figuur @ en opgenomen in Bijlage B1 (Routes en Routevarianten) zijn door de Concessieverlener samen met gemeente ’s-Hertogenbosch bepaald.</w:t>
            </w:r>
          </w:p>
        </w:tc>
      </w:tr>
      <w:tr w:rsidR="00EA1251" w:rsidRPr="000B66E0" w14:paraId="5EB99F85" w14:textId="77777777" w:rsidTr="0096429C">
        <w:trPr>
          <w:trHeight w:val="1885"/>
        </w:trPr>
        <w:tc>
          <w:tcPr>
            <w:tcW w:w="10196" w:type="dxa"/>
            <w:tcBorders>
              <w:top w:val="nil"/>
              <w:left w:val="single" w:sz="8" w:space="0" w:color="auto"/>
              <w:bottom w:val="single" w:sz="8" w:space="0" w:color="auto"/>
              <w:right w:val="single" w:sz="8" w:space="0" w:color="auto"/>
            </w:tcBorders>
            <w:shd w:val="clear" w:color="auto" w:fill="DDD9C3" w:themeFill="background2" w:themeFillShade="E6"/>
            <w:vAlign w:val="center"/>
            <w:hideMark/>
          </w:tcPr>
          <w:p w14:paraId="292A8193" w14:textId="0EE83E89" w:rsidR="00EA1251" w:rsidRPr="000B66E0" w:rsidRDefault="00EA1251" w:rsidP="007F303E">
            <w:pPr>
              <w:rPr>
                <w:rFonts w:asciiTheme="minorHAnsi" w:hAnsiTheme="minorHAnsi" w:cstheme="minorHAnsi"/>
                <w:color w:val="000000"/>
                <w:sz w:val="22"/>
                <w:szCs w:val="22"/>
              </w:rPr>
            </w:pPr>
            <w:r w:rsidRPr="000B66E0">
              <w:rPr>
                <w:rFonts w:asciiTheme="minorHAnsi" w:hAnsiTheme="minorHAnsi" w:cstheme="minorHAnsi"/>
                <w:sz w:val="22"/>
                <w:szCs w:val="22"/>
              </w:rPr>
              <w:t>De</w:t>
            </w:r>
            <w:r w:rsidR="0051600F" w:rsidRPr="000B66E0">
              <w:rPr>
                <w:rFonts w:asciiTheme="minorHAnsi" w:hAnsiTheme="minorHAnsi" w:cstheme="minorHAnsi"/>
                <w:sz w:val="22"/>
                <w:szCs w:val="22"/>
              </w:rPr>
              <w:t xml:space="preserve"> integratie</w:t>
            </w:r>
            <w:r w:rsidR="00B56240">
              <w:rPr>
                <w:rFonts w:asciiTheme="minorHAnsi" w:hAnsiTheme="minorHAnsi" w:cstheme="minorHAnsi"/>
                <w:sz w:val="22"/>
                <w:szCs w:val="22"/>
              </w:rPr>
              <w:t xml:space="preserve"> tussen Transferiumlijnen en Stadslijnen </w:t>
            </w:r>
            <w:r w:rsidRPr="000B66E0">
              <w:rPr>
                <w:rFonts w:asciiTheme="minorHAnsi" w:hAnsiTheme="minorHAnsi" w:cstheme="minorHAnsi"/>
                <w:sz w:val="22"/>
                <w:szCs w:val="22"/>
              </w:rPr>
              <w:t xml:space="preserve">zal ongetwijfeld de toegankelijkheid en het gemak voor de reiziger vergroten. Ons advies is om </w:t>
            </w:r>
            <w:r w:rsidR="006D1C54" w:rsidRPr="000B66E0">
              <w:rPr>
                <w:rFonts w:asciiTheme="minorHAnsi" w:hAnsiTheme="minorHAnsi" w:cstheme="minorHAnsi"/>
                <w:sz w:val="22"/>
                <w:szCs w:val="22"/>
              </w:rPr>
              <w:t>strategisch</w:t>
            </w:r>
            <w:r w:rsidRPr="000B66E0">
              <w:rPr>
                <w:rFonts w:asciiTheme="minorHAnsi" w:hAnsiTheme="minorHAnsi" w:cstheme="minorHAnsi"/>
                <w:sz w:val="22"/>
                <w:szCs w:val="22"/>
              </w:rPr>
              <w:t xml:space="preserve"> tussenliggende haltes op de</w:t>
            </w:r>
            <w:r w:rsidR="0051600F" w:rsidRPr="000B66E0">
              <w:rPr>
                <w:rFonts w:asciiTheme="minorHAnsi" w:hAnsiTheme="minorHAnsi" w:cstheme="minorHAnsi"/>
                <w:sz w:val="22"/>
                <w:szCs w:val="22"/>
              </w:rPr>
              <w:t xml:space="preserve"> routes</w:t>
            </w:r>
            <w:r w:rsidRPr="000B66E0">
              <w:rPr>
                <w:rFonts w:asciiTheme="minorHAnsi" w:hAnsiTheme="minorHAnsi" w:cstheme="minorHAnsi"/>
                <w:sz w:val="22"/>
                <w:szCs w:val="22"/>
              </w:rPr>
              <w:t xml:space="preserve"> aan te doen</w:t>
            </w:r>
            <w:r w:rsidR="0051600F" w:rsidRPr="000B66E0">
              <w:rPr>
                <w:rFonts w:asciiTheme="minorHAnsi" w:hAnsiTheme="minorHAnsi" w:cstheme="minorHAnsi"/>
                <w:sz w:val="22"/>
                <w:szCs w:val="22"/>
              </w:rPr>
              <w:t>, als mede</w:t>
            </w:r>
            <w:r w:rsidRPr="000B66E0">
              <w:rPr>
                <w:rFonts w:asciiTheme="minorHAnsi" w:hAnsiTheme="minorHAnsi" w:cstheme="minorHAnsi"/>
                <w:sz w:val="22"/>
                <w:szCs w:val="22"/>
              </w:rPr>
              <w:t xml:space="preserve"> alle reguliere (ov) betaalmethoden te accepteren. Op deze manier wordt de toegang tot </w:t>
            </w:r>
            <w:r w:rsidR="00CC3DE0" w:rsidRPr="000B66E0">
              <w:rPr>
                <w:rFonts w:asciiTheme="minorHAnsi" w:hAnsiTheme="minorHAnsi" w:cstheme="minorHAnsi"/>
                <w:sz w:val="22"/>
                <w:szCs w:val="22"/>
              </w:rPr>
              <w:t>dit hoog</w:t>
            </w:r>
            <w:r w:rsidR="0005578E">
              <w:rPr>
                <w:rFonts w:asciiTheme="minorHAnsi" w:hAnsiTheme="minorHAnsi" w:cstheme="minorHAnsi"/>
                <w:sz w:val="22"/>
                <w:szCs w:val="22"/>
              </w:rPr>
              <w:t>frequent</w:t>
            </w:r>
            <w:r w:rsidRPr="000B66E0">
              <w:rPr>
                <w:rFonts w:asciiTheme="minorHAnsi" w:hAnsiTheme="minorHAnsi" w:cstheme="minorHAnsi"/>
                <w:sz w:val="22"/>
                <w:szCs w:val="22"/>
              </w:rPr>
              <w:t xml:space="preserve"> vervoer gemaximaliseerd en wordt het voor</w:t>
            </w:r>
            <w:r w:rsidR="00476D7D" w:rsidRPr="000B66E0">
              <w:rPr>
                <w:rFonts w:asciiTheme="minorHAnsi" w:hAnsiTheme="minorHAnsi" w:cstheme="minorHAnsi"/>
                <w:sz w:val="22"/>
                <w:szCs w:val="22"/>
              </w:rPr>
              <w:t xml:space="preserve"> de</w:t>
            </w:r>
            <w:r w:rsidRPr="000B66E0">
              <w:rPr>
                <w:rFonts w:asciiTheme="minorHAnsi" w:hAnsiTheme="minorHAnsi" w:cstheme="minorHAnsi"/>
                <w:sz w:val="22"/>
                <w:szCs w:val="22"/>
              </w:rPr>
              <w:t xml:space="preserve"> reiziger nog eenvoudiger om van deze diensten gebruik te maken. Het accepteren van reguliere betaalmethoden draagt bij aan een inclusieve reiservaring en vergroot de flexibiliteit voor de reiziger. Door deze maatregelen zullen de mobiliteitsopties voor de reiziger aanzienlijk verbeteren, wat uiteindelijk zal leiden tot een efficiënter en aantrekkelijker openbaar vervoersysteem voor iedereen.</w:t>
            </w:r>
          </w:p>
        </w:tc>
      </w:tr>
    </w:tbl>
    <w:p w14:paraId="46C6F805" w14:textId="77777777" w:rsidR="00EA1251" w:rsidRPr="000B66E0" w:rsidRDefault="00EA1251">
      <w:pPr>
        <w:rPr>
          <w:rFonts w:asciiTheme="minorHAnsi" w:hAnsiTheme="minorHAnsi" w:cstheme="minorHAnsi"/>
          <w:b/>
          <w:highlight w:val="yellow"/>
        </w:rPr>
      </w:pPr>
    </w:p>
    <w:p w14:paraId="6AF6D8AE" w14:textId="77777777" w:rsidR="00634B31" w:rsidRPr="000B66E0" w:rsidRDefault="00634B31">
      <w:pPr>
        <w:rPr>
          <w:rFonts w:asciiTheme="minorHAnsi" w:hAnsiTheme="minorHAnsi" w:cstheme="minorHAnsi"/>
          <w:b/>
          <w:highlight w:val="yellow"/>
        </w:rPr>
      </w:pPr>
    </w:p>
    <w:tbl>
      <w:tblPr>
        <w:tblW w:w="10196" w:type="dxa"/>
        <w:tblCellMar>
          <w:left w:w="70" w:type="dxa"/>
          <w:right w:w="70" w:type="dxa"/>
        </w:tblCellMar>
        <w:tblLook w:val="04A0" w:firstRow="1" w:lastRow="0" w:firstColumn="1" w:lastColumn="0" w:noHBand="0" w:noVBand="1"/>
      </w:tblPr>
      <w:tblGrid>
        <w:gridCol w:w="10196"/>
      </w:tblGrid>
      <w:tr w:rsidR="00133CB3" w:rsidRPr="000B66E0" w14:paraId="3C3443B4" w14:textId="77777777" w:rsidTr="0096429C">
        <w:trPr>
          <w:trHeight w:val="300"/>
        </w:trPr>
        <w:tc>
          <w:tcPr>
            <w:tcW w:w="1019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AF17578" w14:textId="0D2AF02B" w:rsidR="00133CB3" w:rsidRPr="00A85C91" w:rsidRDefault="000E0E2E">
            <w:pPr>
              <w:rPr>
                <w:rFonts w:asciiTheme="minorHAnsi" w:hAnsiTheme="minorHAnsi" w:cstheme="minorHAnsi"/>
                <w:color w:val="0070C0"/>
                <w:sz w:val="22"/>
                <w:szCs w:val="22"/>
              </w:rPr>
            </w:pPr>
            <w:r w:rsidRPr="00A85C91">
              <w:rPr>
                <w:rFonts w:asciiTheme="minorHAnsi" w:hAnsiTheme="minorHAnsi" w:cstheme="minorHAnsi"/>
                <w:color w:val="0070C0"/>
                <w:sz w:val="22"/>
                <w:szCs w:val="22"/>
              </w:rPr>
              <w:t>3.5</w:t>
            </w:r>
            <w:r w:rsidR="00521A5A" w:rsidRPr="00A85C91">
              <w:rPr>
                <w:rFonts w:asciiTheme="minorHAnsi" w:hAnsiTheme="minorHAnsi" w:cstheme="minorHAnsi"/>
                <w:color w:val="0070C0"/>
                <w:sz w:val="22"/>
                <w:szCs w:val="22"/>
              </w:rPr>
              <w:t>.17</w:t>
            </w:r>
            <w:r w:rsidRPr="00A85C91">
              <w:rPr>
                <w:rFonts w:asciiTheme="minorHAnsi" w:hAnsiTheme="minorHAnsi" w:cstheme="minorHAnsi"/>
                <w:color w:val="0070C0"/>
                <w:sz w:val="22"/>
                <w:szCs w:val="22"/>
              </w:rPr>
              <w:t xml:space="preserve"> </w:t>
            </w:r>
            <w:r w:rsidR="00133CB3" w:rsidRPr="00A85C91">
              <w:rPr>
                <w:rFonts w:asciiTheme="minorHAnsi" w:hAnsiTheme="minorHAnsi" w:cstheme="minorHAnsi"/>
                <w:color w:val="0070C0"/>
                <w:sz w:val="22"/>
                <w:szCs w:val="22"/>
              </w:rPr>
              <w:t>Stadslijnen met P+R-functie in ’s-Hertogenbosch</w:t>
            </w:r>
            <w:r w:rsidR="00133CB3" w:rsidRPr="00A85C91">
              <w:rPr>
                <w:rFonts w:asciiTheme="minorHAnsi" w:hAnsiTheme="minorHAnsi" w:cstheme="minorHAnsi"/>
                <w:color w:val="0070C0"/>
                <w:sz w:val="10"/>
                <w:szCs w:val="10"/>
              </w:rPr>
              <w:t>26</w:t>
            </w:r>
          </w:p>
        </w:tc>
      </w:tr>
      <w:tr w:rsidR="00133CB3" w:rsidRPr="000B66E0" w14:paraId="35C9F45D" w14:textId="77777777" w:rsidTr="0096429C">
        <w:trPr>
          <w:trHeight w:val="1500"/>
        </w:trPr>
        <w:tc>
          <w:tcPr>
            <w:tcW w:w="10196" w:type="dxa"/>
            <w:tcBorders>
              <w:top w:val="nil"/>
              <w:left w:val="single" w:sz="8" w:space="0" w:color="auto"/>
              <w:bottom w:val="single" w:sz="4" w:space="0" w:color="auto"/>
              <w:right w:val="single" w:sz="8" w:space="0" w:color="auto"/>
            </w:tcBorders>
            <w:shd w:val="clear" w:color="auto" w:fill="auto"/>
            <w:vAlign w:val="center"/>
            <w:hideMark/>
          </w:tcPr>
          <w:p w14:paraId="3C161254" w14:textId="31DFC20D" w:rsidR="00133CB3" w:rsidRPr="000B66E0" w:rsidRDefault="00133CB3">
            <w:pPr>
              <w:rPr>
                <w:rFonts w:asciiTheme="minorHAnsi" w:hAnsiTheme="minorHAnsi" w:cstheme="minorHAnsi"/>
                <w:sz w:val="22"/>
                <w:szCs w:val="22"/>
              </w:rPr>
            </w:pPr>
            <w:r w:rsidRPr="000B66E0">
              <w:rPr>
                <w:rFonts w:asciiTheme="minorHAnsi" w:hAnsiTheme="minorHAnsi" w:cstheme="minorHAnsi"/>
                <w:sz w:val="22"/>
                <w:szCs w:val="22"/>
              </w:rPr>
              <w:t>Momenteel beschikt de gemeente ’s-Hertogenbosch over een drietal transferiumlijnen die de drie P+R-terreinen (Deuteren, Pettelaarseweg en De Vliert) rechtstreeks verbinden met het centrum van</w:t>
            </w:r>
            <w:r w:rsidR="00306F8A">
              <w:rPr>
                <w:rFonts w:asciiTheme="minorHAnsi" w:hAnsiTheme="minorHAnsi" w:cstheme="minorHAnsi"/>
                <w:sz w:val="22"/>
                <w:szCs w:val="22"/>
              </w:rPr>
              <w:t xml:space="preserve"> Den Bosch</w:t>
            </w:r>
            <w:r w:rsidRPr="000B66E0">
              <w:rPr>
                <w:rFonts w:asciiTheme="minorHAnsi" w:hAnsiTheme="minorHAnsi" w:cstheme="minorHAnsi"/>
                <w:sz w:val="22"/>
                <w:szCs w:val="22"/>
              </w:rPr>
              <w:t xml:space="preserve"> Vanaf de start van de nieuwe Concessie worden deze lijnen verder geïntegreerd binnen de Stadslijnen ‘s-Hertogenbosch. Om de P+R-functie van deze lijnen te waarborgen, worden de Routes voorgeschreven (zie figuur @@). Ook wordt een hogere frequentie geëist dan op de overige Stadslijnen.</w:t>
            </w:r>
          </w:p>
        </w:tc>
      </w:tr>
      <w:tr w:rsidR="00133CB3" w:rsidRPr="000B66E0" w14:paraId="4A233612" w14:textId="77777777" w:rsidTr="0096429C">
        <w:trPr>
          <w:trHeight w:val="300"/>
        </w:trPr>
        <w:tc>
          <w:tcPr>
            <w:tcW w:w="10196" w:type="dxa"/>
            <w:tcBorders>
              <w:top w:val="nil"/>
              <w:left w:val="single" w:sz="8" w:space="0" w:color="auto"/>
              <w:bottom w:val="single" w:sz="4" w:space="0" w:color="auto"/>
              <w:right w:val="single" w:sz="8" w:space="0" w:color="auto"/>
            </w:tcBorders>
            <w:shd w:val="clear" w:color="auto" w:fill="auto"/>
            <w:vAlign w:val="center"/>
            <w:hideMark/>
          </w:tcPr>
          <w:p w14:paraId="1FB05114" w14:textId="434C5D57" w:rsidR="00133CB3" w:rsidRPr="000B66E0" w:rsidRDefault="00133CB3">
            <w:pPr>
              <w:rPr>
                <w:rFonts w:asciiTheme="minorHAnsi" w:hAnsiTheme="minorHAnsi" w:cstheme="minorHAnsi"/>
                <w:sz w:val="22"/>
                <w:szCs w:val="22"/>
              </w:rPr>
            </w:pPr>
            <w:r w:rsidRPr="000B66E0">
              <w:rPr>
                <w:rFonts w:asciiTheme="minorHAnsi" w:hAnsiTheme="minorHAnsi" w:cstheme="minorHAnsi"/>
                <w:sz w:val="22"/>
                <w:szCs w:val="22"/>
              </w:rPr>
              <w:t>De Concessiehouder biedt vanaf de start van Concessie de volgende Stadslijnen met P+R-functie aan:</w:t>
            </w:r>
          </w:p>
        </w:tc>
      </w:tr>
      <w:tr w:rsidR="00133CB3" w:rsidRPr="000B66E0" w14:paraId="3C910279" w14:textId="77777777" w:rsidTr="0096429C">
        <w:trPr>
          <w:trHeight w:val="300"/>
        </w:trPr>
        <w:tc>
          <w:tcPr>
            <w:tcW w:w="10196" w:type="dxa"/>
            <w:tcBorders>
              <w:top w:val="nil"/>
              <w:left w:val="single" w:sz="8" w:space="0" w:color="auto"/>
              <w:bottom w:val="single" w:sz="4" w:space="0" w:color="auto"/>
              <w:right w:val="single" w:sz="8" w:space="0" w:color="auto"/>
            </w:tcBorders>
            <w:shd w:val="clear" w:color="auto" w:fill="auto"/>
            <w:vAlign w:val="center"/>
            <w:hideMark/>
          </w:tcPr>
          <w:p w14:paraId="43DE2728" w14:textId="77777777" w:rsidR="00133CB3" w:rsidRPr="000B66E0" w:rsidRDefault="00133CB3">
            <w:pPr>
              <w:rPr>
                <w:rFonts w:asciiTheme="minorHAnsi" w:hAnsiTheme="minorHAnsi" w:cstheme="minorHAnsi"/>
                <w:sz w:val="22"/>
                <w:szCs w:val="22"/>
              </w:rPr>
            </w:pPr>
            <w:r w:rsidRPr="000B66E0">
              <w:rPr>
                <w:rFonts w:asciiTheme="minorHAnsi" w:hAnsiTheme="minorHAnsi" w:cstheme="minorHAnsi"/>
                <w:sz w:val="22"/>
                <w:szCs w:val="22"/>
              </w:rPr>
              <w:t>a. P+R Deuteren – ’s-Hertogenbosch CS – P+R Pettelaarpark, en</w:t>
            </w:r>
          </w:p>
        </w:tc>
      </w:tr>
      <w:tr w:rsidR="00133CB3" w:rsidRPr="000B66E0" w14:paraId="26C15EC7" w14:textId="77777777" w:rsidTr="0096429C">
        <w:trPr>
          <w:trHeight w:val="300"/>
        </w:trPr>
        <w:tc>
          <w:tcPr>
            <w:tcW w:w="10196" w:type="dxa"/>
            <w:tcBorders>
              <w:top w:val="nil"/>
              <w:left w:val="single" w:sz="8" w:space="0" w:color="auto"/>
              <w:bottom w:val="single" w:sz="4" w:space="0" w:color="auto"/>
              <w:right w:val="single" w:sz="8" w:space="0" w:color="auto"/>
            </w:tcBorders>
            <w:shd w:val="clear" w:color="auto" w:fill="auto"/>
            <w:vAlign w:val="center"/>
            <w:hideMark/>
          </w:tcPr>
          <w:p w14:paraId="2218A6BD" w14:textId="77777777" w:rsidR="00133CB3" w:rsidRPr="000B66E0" w:rsidRDefault="00133CB3">
            <w:pPr>
              <w:rPr>
                <w:rFonts w:asciiTheme="minorHAnsi" w:hAnsiTheme="minorHAnsi" w:cstheme="minorHAnsi"/>
                <w:sz w:val="22"/>
                <w:szCs w:val="22"/>
              </w:rPr>
            </w:pPr>
            <w:r w:rsidRPr="000B66E0">
              <w:rPr>
                <w:rFonts w:asciiTheme="minorHAnsi" w:hAnsiTheme="minorHAnsi" w:cstheme="minorHAnsi"/>
                <w:sz w:val="22"/>
                <w:szCs w:val="22"/>
              </w:rPr>
              <w:t>b. P+R De Vliert – Zuid-Willemsvaart – P+R De Vliert (in één richting bereden)</w:t>
            </w:r>
          </w:p>
        </w:tc>
      </w:tr>
      <w:tr w:rsidR="00133CB3" w:rsidRPr="000B66E0" w14:paraId="1EE92FD5" w14:textId="77777777" w:rsidTr="0096429C">
        <w:trPr>
          <w:trHeight w:val="300"/>
        </w:trPr>
        <w:tc>
          <w:tcPr>
            <w:tcW w:w="10196" w:type="dxa"/>
            <w:tcBorders>
              <w:top w:val="nil"/>
              <w:left w:val="single" w:sz="8" w:space="0" w:color="auto"/>
              <w:bottom w:val="single" w:sz="4" w:space="0" w:color="auto"/>
              <w:right w:val="single" w:sz="8" w:space="0" w:color="auto"/>
            </w:tcBorders>
            <w:shd w:val="clear" w:color="auto" w:fill="auto"/>
            <w:vAlign w:val="center"/>
            <w:hideMark/>
          </w:tcPr>
          <w:p w14:paraId="635DC205" w14:textId="77777777" w:rsidR="00133CB3" w:rsidRPr="000B66E0" w:rsidRDefault="00133CB3">
            <w:pPr>
              <w:rPr>
                <w:rFonts w:asciiTheme="minorHAnsi" w:hAnsiTheme="minorHAnsi" w:cstheme="minorHAnsi"/>
                <w:sz w:val="22"/>
                <w:szCs w:val="22"/>
              </w:rPr>
            </w:pPr>
            <w:r w:rsidRPr="000B66E0">
              <w:rPr>
                <w:rFonts w:asciiTheme="minorHAnsi" w:hAnsiTheme="minorHAnsi" w:cstheme="minorHAnsi"/>
                <w:sz w:val="22"/>
                <w:szCs w:val="22"/>
              </w:rPr>
              <w:t>Hij maakt hierbij gebruik van de Verplichte Routes zoals opgenomen in Bijlage B1 Routes en Routevarianten.</w:t>
            </w:r>
          </w:p>
        </w:tc>
      </w:tr>
      <w:tr w:rsidR="00133CB3" w:rsidRPr="000B66E0" w14:paraId="181B8AAC" w14:textId="77777777" w:rsidTr="0096429C">
        <w:trPr>
          <w:trHeight w:val="2489"/>
        </w:trPr>
        <w:tc>
          <w:tcPr>
            <w:tcW w:w="10196" w:type="dxa"/>
            <w:tcBorders>
              <w:top w:val="nil"/>
              <w:left w:val="single" w:sz="8" w:space="0" w:color="auto"/>
              <w:bottom w:val="single" w:sz="8" w:space="0" w:color="auto"/>
              <w:right w:val="single" w:sz="8" w:space="0" w:color="auto"/>
            </w:tcBorders>
            <w:shd w:val="clear" w:color="auto" w:fill="DDD9C3" w:themeFill="background2" w:themeFillShade="E6"/>
            <w:vAlign w:val="center"/>
            <w:hideMark/>
          </w:tcPr>
          <w:p w14:paraId="4EB3E75C" w14:textId="040FF812" w:rsidR="00026F46" w:rsidRPr="000B66E0" w:rsidRDefault="00133CB3">
            <w:pPr>
              <w:rPr>
                <w:rFonts w:asciiTheme="minorHAnsi" w:hAnsiTheme="minorHAnsi" w:cstheme="minorHAnsi"/>
                <w:sz w:val="22"/>
                <w:szCs w:val="22"/>
              </w:rPr>
            </w:pPr>
            <w:r w:rsidRPr="000B66E0">
              <w:rPr>
                <w:rFonts w:asciiTheme="minorHAnsi" w:hAnsiTheme="minorHAnsi" w:cstheme="minorHAnsi"/>
                <w:sz w:val="22"/>
                <w:szCs w:val="22"/>
              </w:rPr>
              <w:t xml:space="preserve">P+R Deuteren en P+R Pettelaarpark bieden samen een </w:t>
            </w:r>
            <w:r w:rsidR="00983B34" w:rsidRPr="000B66E0">
              <w:rPr>
                <w:rFonts w:asciiTheme="minorHAnsi" w:hAnsiTheme="minorHAnsi" w:cstheme="minorHAnsi"/>
                <w:sz w:val="22"/>
                <w:szCs w:val="22"/>
              </w:rPr>
              <w:t>aanzienlijke</w:t>
            </w:r>
            <w:r w:rsidRPr="000B66E0">
              <w:rPr>
                <w:rFonts w:asciiTheme="minorHAnsi" w:hAnsiTheme="minorHAnsi" w:cstheme="minorHAnsi"/>
                <w:sz w:val="22"/>
                <w:szCs w:val="22"/>
              </w:rPr>
              <w:t xml:space="preserve"> capaciteit aan parkeermogelijkheden. Deze transferia zijn ontworpen om automobilisten te stimuleren hun auto aan de rand van de stad te parkeren en verder te reizen met het openbaar vervoer. Het succes van deze lijnen is mede afhankelijk van het bieden van een </w:t>
            </w:r>
            <w:r w:rsidR="00026F46" w:rsidRPr="000B66E0">
              <w:rPr>
                <w:rFonts w:asciiTheme="minorHAnsi" w:hAnsiTheme="minorHAnsi" w:cstheme="minorHAnsi"/>
                <w:sz w:val="22"/>
                <w:szCs w:val="22"/>
              </w:rPr>
              <w:t>hoogfrequent</w:t>
            </w:r>
            <w:r w:rsidRPr="000B66E0">
              <w:rPr>
                <w:rFonts w:asciiTheme="minorHAnsi" w:hAnsiTheme="minorHAnsi" w:cstheme="minorHAnsi"/>
                <w:sz w:val="22"/>
                <w:szCs w:val="22"/>
              </w:rPr>
              <w:t xml:space="preserve"> ver</w:t>
            </w:r>
            <w:r w:rsidR="000E342A" w:rsidRPr="000B66E0">
              <w:rPr>
                <w:rFonts w:asciiTheme="minorHAnsi" w:hAnsiTheme="minorHAnsi" w:cstheme="minorHAnsi"/>
                <w:sz w:val="22"/>
                <w:szCs w:val="22"/>
              </w:rPr>
              <w:t>voer</w:t>
            </w:r>
            <w:r w:rsidRPr="000B66E0">
              <w:rPr>
                <w:rFonts w:asciiTheme="minorHAnsi" w:hAnsiTheme="minorHAnsi" w:cstheme="minorHAnsi"/>
                <w:sz w:val="22"/>
                <w:szCs w:val="22"/>
              </w:rPr>
              <w:t xml:space="preserve"> naar belangrijke bestemmingen i</w:t>
            </w:r>
            <w:r w:rsidR="00F0470F" w:rsidRPr="000B66E0">
              <w:rPr>
                <w:rFonts w:asciiTheme="minorHAnsi" w:hAnsiTheme="minorHAnsi" w:cstheme="minorHAnsi"/>
                <w:sz w:val="22"/>
                <w:szCs w:val="22"/>
              </w:rPr>
              <w:t>n het</w:t>
            </w:r>
            <w:r w:rsidRPr="000B66E0">
              <w:rPr>
                <w:rFonts w:asciiTheme="minorHAnsi" w:hAnsiTheme="minorHAnsi" w:cstheme="minorHAnsi"/>
                <w:sz w:val="22"/>
                <w:szCs w:val="22"/>
              </w:rPr>
              <w:t xml:space="preserve"> centrum.</w:t>
            </w:r>
          </w:p>
          <w:p w14:paraId="72DCB513" w14:textId="7DA275EB" w:rsidR="00133CB3" w:rsidRPr="000B66E0" w:rsidRDefault="00F94741">
            <w:pPr>
              <w:rPr>
                <w:rFonts w:asciiTheme="minorHAnsi" w:hAnsiTheme="minorHAnsi" w:cstheme="minorHAnsi"/>
                <w:sz w:val="22"/>
                <w:szCs w:val="22"/>
              </w:rPr>
            </w:pPr>
            <w:r w:rsidRPr="000B66E0">
              <w:rPr>
                <w:rFonts w:asciiTheme="minorHAnsi" w:hAnsiTheme="minorHAnsi" w:cstheme="minorHAnsi"/>
                <w:sz w:val="22"/>
                <w:szCs w:val="22"/>
              </w:rPr>
              <w:t>Wij adviseren om de voorgestelde verplichte route te heroverwegen en de halte Parade</w:t>
            </w:r>
            <w:r w:rsidR="00A22CDB">
              <w:rPr>
                <w:rFonts w:asciiTheme="minorHAnsi" w:hAnsiTheme="minorHAnsi" w:cstheme="minorHAnsi"/>
                <w:sz w:val="22"/>
                <w:szCs w:val="22"/>
              </w:rPr>
              <w:t xml:space="preserve"> weer</w:t>
            </w:r>
            <w:r w:rsidRPr="000B66E0">
              <w:rPr>
                <w:rFonts w:asciiTheme="minorHAnsi" w:hAnsiTheme="minorHAnsi" w:cstheme="minorHAnsi"/>
                <w:sz w:val="22"/>
                <w:szCs w:val="22"/>
              </w:rPr>
              <w:t xml:space="preserve"> toe te voegen aan de route P+R Deuteren – ’s-Hertogenbosch CS – P+R Pettelaarpark.</w:t>
            </w:r>
            <w:r w:rsidR="00765FEA" w:rsidRPr="000B66E0">
              <w:rPr>
                <w:rFonts w:asciiTheme="minorHAnsi" w:hAnsiTheme="minorHAnsi" w:cstheme="minorHAnsi"/>
                <w:sz w:val="22"/>
                <w:szCs w:val="22"/>
              </w:rPr>
              <w:t xml:space="preserve"> </w:t>
            </w:r>
            <w:r w:rsidRPr="000B66E0">
              <w:rPr>
                <w:rFonts w:asciiTheme="minorHAnsi" w:hAnsiTheme="minorHAnsi" w:cstheme="minorHAnsi"/>
                <w:sz w:val="22"/>
                <w:szCs w:val="22"/>
              </w:rPr>
              <w:t>H</w:t>
            </w:r>
            <w:r w:rsidR="00765FEA" w:rsidRPr="000B66E0">
              <w:rPr>
                <w:rFonts w:asciiTheme="minorHAnsi" w:hAnsiTheme="minorHAnsi" w:cstheme="minorHAnsi"/>
                <w:sz w:val="22"/>
                <w:szCs w:val="22"/>
              </w:rPr>
              <w:t>ierdoor</w:t>
            </w:r>
            <w:r w:rsidR="00133CB3" w:rsidRPr="000B66E0">
              <w:rPr>
                <w:rFonts w:asciiTheme="minorHAnsi" w:hAnsiTheme="minorHAnsi" w:cstheme="minorHAnsi"/>
                <w:sz w:val="22"/>
                <w:szCs w:val="22"/>
              </w:rPr>
              <w:t xml:space="preserve"> wordt het gebruik van het openbaar vervoer aantrekkelijker gemaakt voor reizigers die anders geneigd zouden zijn met de auto het centrum in te rijden.</w:t>
            </w:r>
            <w:r w:rsidR="00175BDB" w:rsidRPr="000B66E0">
              <w:rPr>
                <w:rFonts w:asciiTheme="minorHAnsi" w:hAnsiTheme="minorHAnsi" w:cstheme="minorHAnsi"/>
                <w:sz w:val="22"/>
                <w:szCs w:val="22"/>
              </w:rPr>
              <w:t xml:space="preserve"> </w:t>
            </w:r>
            <w:r w:rsidR="00133CB3" w:rsidRPr="000B66E0">
              <w:rPr>
                <w:rFonts w:asciiTheme="minorHAnsi" w:hAnsiTheme="minorHAnsi" w:cstheme="minorHAnsi"/>
                <w:sz w:val="22"/>
                <w:szCs w:val="22"/>
              </w:rPr>
              <w:t>Wij zijn ervan overtuigd dat deze aanpassing zal leiden tot een efficiënter en aantrekkelijker openbaar vervoersnetwerk voor alle gebruikers.</w:t>
            </w:r>
          </w:p>
        </w:tc>
      </w:tr>
    </w:tbl>
    <w:p w14:paraId="0E0DA265" w14:textId="6497CA3A" w:rsidR="00A069CE" w:rsidRPr="000B66E0" w:rsidRDefault="00A069CE">
      <w:pPr>
        <w:rPr>
          <w:rFonts w:asciiTheme="minorHAnsi" w:hAnsiTheme="minorHAnsi" w:cstheme="minorHAnsi"/>
          <w:b/>
          <w:highlight w:val="yellow"/>
        </w:rPr>
      </w:pPr>
    </w:p>
    <w:p w14:paraId="2E360A22" w14:textId="77777777" w:rsidR="00A069CE" w:rsidRPr="000B66E0" w:rsidRDefault="00A069CE">
      <w:pPr>
        <w:rPr>
          <w:rFonts w:asciiTheme="minorHAnsi" w:hAnsiTheme="minorHAnsi" w:cstheme="minorHAnsi"/>
          <w:b/>
          <w:highlight w:val="yellow"/>
        </w:rPr>
      </w:pPr>
      <w:r w:rsidRPr="000B66E0">
        <w:rPr>
          <w:rFonts w:asciiTheme="minorHAnsi" w:hAnsiTheme="minorHAnsi" w:cstheme="minorHAnsi"/>
          <w:b/>
          <w:highlight w:val="yellow"/>
        </w:rPr>
        <w:br w:type="page"/>
      </w:r>
    </w:p>
    <w:p w14:paraId="3A3028BE" w14:textId="77777777" w:rsidR="00C3512A" w:rsidRPr="000B66E0" w:rsidRDefault="00C3512A">
      <w:pPr>
        <w:rPr>
          <w:rFonts w:asciiTheme="minorHAnsi" w:hAnsiTheme="minorHAnsi" w:cstheme="minorHAnsi"/>
          <w:b/>
          <w:highlight w:val="yellow"/>
        </w:rPr>
      </w:pPr>
    </w:p>
    <w:tbl>
      <w:tblPr>
        <w:tblW w:w="10196" w:type="dxa"/>
        <w:tblCellMar>
          <w:left w:w="70" w:type="dxa"/>
          <w:right w:w="70" w:type="dxa"/>
        </w:tblCellMar>
        <w:tblLook w:val="04A0" w:firstRow="1" w:lastRow="0" w:firstColumn="1" w:lastColumn="0" w:noHBand="0" w:noVBand="1"/>
      </w:tblPr>
      <w:tblGrid>
        <w:gridCol w:w="10196"/>
      </w:tblGrid>
      <w:tr w:rsidR="00371D76" w:rsidRPr="000B66E0" w14:paraId="3F403FB1" w14:textId="77777777" w:rsidTr="0096429C">
        <w:trPr>
          <w:trHeight w:val="305"/>
        </w:trPr>
        <w:tc>
          <w:tcPr>
            <w:tcW w:w="10196"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1A95B2B7" w14:textId="6F4033BE" w:rsidR="007F1DBC" w:rsidRPr="00A85C91" w:rsidRDefault="00736877" w:rsidP="007F1DBC">
            <w:pPr>
              <w:pBdr>
                <w:top w:val="single" w:sz="4" w:space="1" w:color="auto"/>
                <w:left w:val="single" w:sz="4" w:space="4" w:color="auto"/>
                <w:bottom w:val="single" w:sz="4" w:space="1" w:color="auto"/>
                <w:right w:val="single" w:sz="4" w:space="4" w:color="auto"/>
              </w:pBdr>
              <w:rPr>
                <w:rFonts w:asciiTheme="minorHAnsi" w:hAnsiTheme="minorHAnsi" w:cstheme="minorHAnsi"/>
                <w:color w:val="0070C0"/>
                <w:sz w:val="22"/>
                <w:szCs w:val="22"/>
              </w:rPr>
            </w:pPr>
            <w:r w:rsidRPr="00A85C91">
              <w:rPr>
                <w:rFonts w:asciiTheme="minorHAnsi" w:hAnsiTheme="minorHAnsi" w:cstheme="minorHAnsi"/>
                <w:color w:val="0070C0"/>
                <w:sz w:val="22"/>
                <w:szCs w:val="22"/>
              </w:rPr>
              <w:t>3.5.18</w:t>
            </w:r>
            <w:r w:rsidR="0041601A" w:rsidRPr="00A85C91">
              <w:rPr>
                <w:rFonts w:asciiTheme="minorHAnsi" w:hAnsiTheme="minorHAnsi" w:cstheme="minorHAnsi"/>
                <w:color w:val="0070C0"/>
                <w:sz w:val="22"/>
                <w:szCs w:val="22"/>
              </w:rPr>
              <w:t xml:space="preserve"> </w:t>
            </w:r>
            <w:r w:rsidR="007F1DBC" w:rsidRPr="00A85C91">
              <w:rPr>
                <w:rFonts w:asciiTheme="minorHAnsi" w:hAnsiTheme="minorHAnsi" w:cstheme="minorHAnsi"/>
                <w:color w:val="0070C0"/>
                <w:sz w:val="22"/>
                <w:szCs w:val="22"/>
              </w:rPr>
              <w:t>Stadslijnen met P+R-functie in ’s-Hertogenbosch26</w:t>
            </w:r>
          </w:p>
          <w:p w14:paraId="707B24D0" w14:textId="6749F054" w:rsidR="00371D76" w:rsidRPr="000B66E0" w:rsidRDefault="00371D76">
            <w:pPr>
              <w:rPr>
                <w:rFonts w:asciiTheme="minorHAnsi" w:hAnsiTheme="minorHAnsi" w:cstheme="minorHAnsi"/>
                <w:color w:val="000000"/>
                <w:sz w:val="22"/>
                <w:szCs w:val="22"/>
              </w:rPr>
            </w:pPr>
            <w:r w:rsidRPr="000B66E0">
              <w:rPr>
                <w:rFonts w:asciiTheme="minorHAnsi" w:hAnsiTheme="minorHAnsi" w:cstheme="minorHAnsi"/>
                <w:color w:val="000000"/>
                <w:sz w:val="22"/>
                <w:szCs w:val="22"/>
              </w:rPr>
              <w:t>De Concessiehouder biedt de Stadslijnen met P+R-functie in ieder geval tijdens de volgende perioden aan:</w:t>
            </w:r>
          </w:p>
        </w:tc>
      </w:tr>
      <w:tr w:rsidR="00371D76" w:rsidRPr="000B66E0" w14:paraId="6755A79D" w14:textId="77777777" w:rsidTr="0096429C">
        <w:trPr>
          <w:trHeight w:val="305"/>
        </w:trPr>
        <w:tc>
          <w:tcPr>
            <w:tcW w:w="10196" w:type="dxa"/>
            <w:tcBorders>
              <w:top w:val="nil"/>
              <w:left w:val="single" w:sz="8" w:space="0" w:color="auto"/>
              <w:bottom w:val="single" w:sz="4" w:space="0" w:color="auto"/>
              <w:right w:val="single" w:sz="8" w:space="0" w:color="auto"/>
            </w:tcBorders>
            <w:shd w:val="clear" w:color="000000" w:fill="FFFFFF"/>
            <w:vAlign w:val="center"/>
            <w:hideMark/>
          </w:tcPr>
          <w:p w14:paraId="1ED83428" w14:textId="77777777" w:rsidR="00371D76" w:rsidRPr="000B66E0" w:rsidRDefault="00371D76">
            <w:pPr>
              <w:rPr>
                <w:rFonts w:asciiTheme="minorHAnsi" w:hAnsiTheme="minorHAnsi" w:cstheme="minorHAnsi"/>
                <w:color w:val="000000"/>
                <w:sz w:val="22"/>
                <w:szCs w:val="22"/>
              </w:rPr>
            </w:pPr>
            <w:r w:rsidRPr="000B66E0">
              <w:rPr>
                <w:rFonts w:asciiTheme="minorHAnsi" w:hAnsiTheme="minorHAnsi" w:cstheme="minorHAnsi"/>
                <w:color w:val="000000"/>
                <w:sz w:val="22"/>
                <w:szCs w:val="22"/>
              </w:rPr>
              <w:t>a. op maandag, dinsdag en woensdag tussen 06:30 en 19:00 uur;</w:t>
            </w:r>
          </w:p>
        </w:tc>
      </w:tr>
      <w:tr w:rsidR="00371D76" w:rsidRPr="000B66E0" w14:paraId="57E802C0" w14:textId="77777777" w:rsidTr="0096429C">
        <w:trPr>
          <w:trHeight w:val="305"/>
        </w:trPr>
        <w:tc>
          <w:tcPr>
            <w:tcW w:w="10196" w:type="dxa"/>
            <w:tcBorders>
              <w:top w:val="nil"/>
              <w:left w:val="single" w:sz="8" w:space="0" w:color="auto"/>
              <w:bottom w:val="single" w:sz="4" w:space="0" w:color="auto"/>
              <w:right w:val="single" w:sz="8" w:space="0" w:color="auto"/>
            </w:tcBorders>
            <w:shd w:val="clear" w:color="000000" w:fill="FFFFFF"/>
            <w:vAlign w:val="center"/>
            <w:hideMark/>
          </w:tcPr>
          <w:p w14:paraId="5C0C1E01" w14:textId="77777777" w:rsidR="00371D76" w:rsidRPr="000B66E0" w:rsidRDefault="00371D76">
            <w:pPr>
              <w:rPr>
                <w:rFonts w:asciiTheme="minorHAnsi" w:hAnsiTheme="minorHAnsi" w:cstheme="minorHAnsi"/>
                <w:color w:val="000000"/>
                <w:sz w:val="22"/>
                <w:szCs w:val="22"/>
              </w:rPr>
            </w:pPr>
            <w:r w:rsidRPr="000B66E0">
              <w:rPr>
                <w:rFonts w:asciiTheme="minorHAnsi" w:hAnsiTheme="minorHAnsi" w:cstheme="minorHAnsi"/>
                <w:color w:val="000000"/>
                <w:sz w:val="22"/>
                <w:szCs w:val="22"/>
              </w:rPr>
              <w:t>b. op donderdag en vrijdag tussen 06:30 en 23:00 uur;</w:t>
            </w:r>
          </w:p>
        </w:tc>
      </w:tr>
      <w:tr w:rsidR="00371D76" w:rsidRPr="000B66E0" w14:paraId="7374480B" w14:textId="77777777" w:rsidTr="0096429C">
        <w:trPr>
          <w:trHeight w:val="305"/>
        </w:trPr>
        <w:tc>
          <w:tcPr>
            <w:tcW w:w="10196" w:type="dxa"/>
            <w:tcBorders>
              <w:top w:val="nil"/>
              <w:left w:val="single" w:sz="8" w:space="0" w:color="auto"/>
              <w:bottom w:val="single" w:sz="4" w:space="0" w:color="auto"/>
              <w:right w:val="single" w:sz="8" w:space="0" w:color="auto"/>
            </w:tcBorders>
            <w:shd w:val="clear" w:color="000000" w:fill="FFFFFF"/>
            <w:vAlign w:val="center"/>
            <w:hideMark/>
          </w:tcPr>
          <w:p w14:paraId="7ABE5949" w14:textId="77777777" w:rsidR="00371D76" w:rsidRPr="000B66E0" w:rsidRDefault="00371D76">
            <w:pPr>
              <w:rPr>
                <w:rFonts w:asciiTheme="minorHAnsi" w:hAnsiTheme="minorHAnsi" w:cstheme="minorHAnsi"/>
                <w:color w:val="000000"/>
                <w:sz w:val="22"/>
                <w:szCs w:val="22"/>
              </w:rPr>
            </w:pPr>
            <w:r w:rsidRPr="000B66E0">
              <w:rPr>
                <w:rFonts w:asciiTheme="minorHAnsi" w:hAnsiTheme="minorHAnsi" w:cstheme="minorHAnsi"/>
                <w:color w:val="000000"/>
                <w:sz w:val="22"/>
                <w:szCs w:val="22"/>
              </w:rPr>
              <w:t>c. op zaterdag tussen 08:00 en 23:00 uur, en</w:t>
            </w:r>
          </w:p>
        </w:tc>
      </w:tr>
      <w:tr w:rsidR="00371D76" w:rsidRPr="000B66E0" w14:paraId="502C728E" w14:textId="77777777" w:rsidTr="0096429C">
        <w:trPr>
          <w:trHeight w:val="305"/>
        </w:trPr>
        <w:tc>
          <w:tcPr>
            <w:tcW w:w="10196" w:type="dxa"/>
            <w:tcBorders>
              <w:top w:val="nil"/>
              <w:left w:val="single" w:sz="8" w:space="0" w:color="auto"/>
              <w:bottom w:val="single" w:sz="4" w:space="0" w:color="auto"/>
              <w:right w:val="single" w:sz="8" w:space="0" w:color="auto"/>
            </w:tcBorders>
            <w:shd w:val="clear" w:color="000000" w:fill="FFFFFF"/>
            <w:vAlign w:val="center"/>
            <w:hideMark/>
          </w:tcPr>
          <w:p w14:paraId="4EFCB805" w14:textId="77777777" w:rsidR="00371D76" w:rsidRPr="000B66E0" w:rsidRDefault="00371D76">
            <w:pPr>
              <w:rPr>
                <w:rFonts w:asciiTheme="minorHAnsi" w:hAnsiTheme="minorHAnsi" w:cstheme="minorHAnsi"/>
                <w:color w:val="000000"/>
                <w:sz w:val="22"/>
                <w:szCs w:val="22"/>
              </w:rPr>
            </w:pPr>
            <w:r w:rsidRPr="000B66E0">
              <w:rPr>
                <w:rFonts w:asciiTheme="minorHAnsi" w:hAnsiTheme="minorHAnsi" w:cstheme="minorHAnsi"/>
                <w:color w:val="000000"/>
                <w:sz w:val="22"/>
                <w:szCs w:val="22"/>
              </w:rPr>
              <w:t>d.op zon- en feestdagen tussen 09:00 en 18:00 uur.</w:t>
            </w:r>
          </w:p>
        </w:tc>
      </w:tr>
      <w:tr w:rsidR="00371D76" w:rsidRPr="000B66E0" w14:paraId="5847C878" w14:textId="77777777" w:rsidTr="0096429C">
        <w:trPr>
          <w:trHeight w:val="305"/>
        </w:trPr>
        <w:tc>
          <w:tcPr>
            <w:tcW w:w="10196" w:type="dxa"/>
            <w:tcBorders>
              <w:top w:val="nil"/>
              <w:left w:val="single" w:sz="8" w:space="0" w:color="auto"/>
              <w:bottom w:val="single" w:sz="4" w:space="0" w:color="auto"/>
              <w:right w:val="single" w:sz="8" w:space="0" w:color="auto"/>
            </w:tcBorders>
            <w:shd w:val="clear" w:color="000000" w:fill="FFFFFF"/>
            <w:vAlign w:val="center"/>
            <w:hideMark/>
          </w:tcPr>
          <w:p w14:paraId="54338A26" w14:textId="77777777" w:rsidR="00371D76" w:rsidRPr="000B66E0" w:rsidRDefault="00371D76">
            <w:pPr>
              <w:rPr>
                <w:rFonts w:asciiTheme="minorHAnsi" w:hAnsiTheme="minorHAnsi" w:cstheme="minorHAnsi"/>
                <w:color w:val="000000"/>
                <w:sz w:val="22"/>
                <w:szCs w:val="22"/>
              </w:rPr>
            </w:pPr>
            <w:r w:rsidRPr="000B66E0">
              <w:rPr>
                <w:rFonts w:asciiTheme="minorHAnsi" w:hAnsiTheme="minorHAnsi" w:cstheme="minorHAnsi"/>
                <w:color w:val="000000"/>
                <w:sz w:val="22"/>
                <w:szCs w:val="22"/>
              </w:rPr>
              <w:t>De Concessiehouder zorgt er daarbij voor dat van elke Stadslijn met P+R-functie:</w:t>
            </w:r>
          </w:p>
        </w:tc>
      </w:tr>
      <w:tr w:rsidR="00371D76" w:rsidRPr="000B66E0" w14:paraId="0EE1C949" w14:textId="77777777" w:rsidTr="0096429C">
        <w:trPr>
          <w:trHeight w:val="610"/>
        </w:trPr>
        <w:tc>
          <w:tcPr>
            <w:tcW w:w="10196" w:type="dxa"/>
            <w:tcBorders>
              <w:top w:val="nil"/>
              <w:left w:val="single" w:sz="8" w:space="0" w:color="auto"/>
              <w:bottom w:val="single" w:sz="4" w:space="0" w:color="auto"/>
              <w:right w:val="single" w:sz="8" w:space="0" w:color="auto"/>
            </w:tcBorders>
            <w:shd w:val="clear" w:color="000000" w:fill="FFFFFF"/>
            <w:vAlign w:val="center"/>
            <w:hideMark/>
          </w:tcPr>
          <w:p w14:paraId="54E27650" w14:textId="045ABBFC" w:rsidR="00371D76" w:rsidRPr="000B66E0" w:rsidRDefault="00A77CC7">
            <w:pPr>
              <w:rPr>
                <w:rFonts w:asciiTheme="minorHAnsi" w:hAnsiTheme="minorHAnsi" w:cstheme="minorHAnsi"/>
                <w:color w:val="000000"/>
                <w:sz w:val="22"/>
                <w:szCs w:val="22"/>
              </w:rPr>
            </w:pPr>
            <w:r w:rsidRPr="000B66E0">
              <w:rPr>
                <w:rFonts w:asciiTheme="minorHAnsi" w:hAnsiTheme="minorHAnsi" w:cstheme="minorHAnsi"/>
                <w:color w:val="000000"/>
                <w:sz w:val="22"/>
                <w:szCs w:val="22"/>
              </w:rPr>
              <w:t>De</w:t>
            </w:r>
            <w:r w:rsidR="00371D76" w:rsidRPr="000B66E0">
              <w:rPr>
                <w:rFonts w:asciiTheme="minorHAnsi" w:hAnsiTheme="minorHAnsi" w:cstheme="minorHAnsi"/>
                <w:color w:val="000000"/>
                <w:sz w:val="22"/>
                <w:szCs w:val="22"/>
              </w:rPr>
              <w:t xml:space="preserve"> eerste volledige Rit in beide richtingen op werkdagen uiterlijk om 06:30 uur, op zaterdag uiterlijk om 08:00 uur en op zon- en feestdagen uiterlijk om 09:00 uur op het Eindpunt aankomt;</w:t>
            </w:r>
          </w:p>
        </w:tc>
      </w:tr>
      <w:tr w:rsidR="00371D76" w:rsidRPr="000B66E0" w14:paraId="4DC3A381" w14:textId="77777777" w:rsidTr="0096429C">
        <w:trPr>
          <w:trHeight w:val="867"/>
        </w:trPr>
        <w:tc>
          <w:tcPr>
            <w:tcW w:w="10196" w:type="dxa"/>
            <w:tcBorders>
              <w:top w:val="nil"/>
              <w:left w:val="single" w:sz="8" w:space="0" w:color="auto"/>
              <w:bottom w:val="single" w:sz="4" w:space="0" w:color="auto"/>
              <w:right w:val="single" w:sz="8" w:space="0" w:color="auto"/>
            </w:tcBorders>
            <w:shd w:val="clear" w:color="000000" w:fill="FFFFFF"/>
            <w:vAlign w:val="center"/>
            <w:hideMark/>
          </w:tcPr>
          <w:p w14:paraId="06F3B06B" w14:textId="6519B434" w:rsidR="00371D76" w:rsidRPr="000B66E0" w:rsidRDefault="00A77CC7">
            <w:pPr>
              <w:rPr>
                <w:rFonts w:asciiTheme="minorHAnsi" w:hAnsiTheme="minorHAnsi" w:cstheme="minorHAnsi"/>
                <w:color w:val="000000"/>
                <w:sz w:val="22"/>
                <w:szCs w:val="22"/>
              </w:rPr>
            </w:pPr>
            <w:r w:rsidRPr="000B66E0">
              <w:rPr>
                <w:rFonts w:asciiTheme="minorHAnsi" w:hAnsiTheme="minorHAnsi" w:cstheme="minorHAnsi"/>
                <w:color w:val="000000"/>
                <w:sz w:val="22"/>
                <w:szCs w:val="22"/>
              </w:rPr>
              <w:t>De</w:t>
            </w:r>
            <w:r w:rsidR="00371D76" w:rsidRPr="000B66E0">
              <w:rPr>
                <w:rFonts w:asciiTheme="minorHAnsi" w:hAnsiTheme="minorHAnsi" w:cstheme="minorHAnsi"/>
                <w:color w:val="000000"/>
                <w:sz w:val="22"/>
                <w:szCs w:val="22"/>
              </w:rPr>
              <w:t xml:space="preserve"> laatste volledige Rit in beide richtingen op maandag, dinsdag en woensdag niet eerder dan om 19:00 uur en op zon- en feestdagen niet eerder dan om 18:00 uur vanaf het Beginpunt vertrekt, en de laatste volledige Rit in beide richtingen op donderdag, vrijdag en zaterdag niet eerder dan om 23:00 uur vanaf het Beginpunt vertrekt.</w:t>
            </w:r>
          </w:p>
        </w:tc>
      </w:tr>
      <w:tr w:rsidR="00371D76" w:rsidRPr="000B66E0" w14:paraId="59A6C4A7" w14:textId="77777777" w:rsidTr="0096429C">
        <w:trPr>
          <w:trHeight w:val="1362"/>
        </w:trPr>
        <w:tc>
          <w:tcPr>
            <w:tcW w:w="10196" w:type="dxa"/>
            <w:tcBorders>
              <w:top w:val="nil"/>
              <w:left w:val="single" w:sz="8" w:space="0" w:color="auto"/>
              <w:bottom w:val="single" w:sz="8" w:space="0" w:color="auto"/>
              <w:right w:val="single" w:sz="8" w:space="0" w:color="auto"/>
            </w:tcBorders>
            <w:shd w:val="clear" w:color="auto" w:fill="DDD9C3" w:themeFill="background2" w:themeFillShade="E6"/>
            <w:vAlign w:val="center"/>
            <w:hideMark/>
          </w:tcPr>
          <w:p w14:paraId="65647343" w14:textId="1CADF6EA" w:rsidR="00371D76" w:rsidRPr="000B66E0" w:rsidRDefault="00371D76">
            <w:pPr>
              <w:rPr>
                <w:rFonts w:asciiTheme="minorHAnsi" w:hAnsiTheme="minorHAnsi" w:cstheme="minorHAnsi"/>
                <w:color w:val="000000"/>
                <w:sz w:val="22"/>
                <w:szCs w:val="22"/>
              </w:rPr>
            </w:pPr>
            <w:r w:rsidRPr="000B66E0">
              <w:rPr>
                <w:rFonts w:asciiTheme="minorHAnsi" w:hAnsiTheme="minorHAnsi" w:cstheme="minorHAnsi"/>
                <w:color w:val="000000"/>
                <w:sz w:val="22"/>
                <w:szCs w:val="22"/>
              </w:rPr>
              <w:t xml:space="preserve">Den Bosch </w:t>
            </w:r>
            <w:r w:rsidR="00E175A4" w:rsidRPr="000B66E0">
              <w:rPr>
                <w:rFonts w:asciiTheme="minorHAnsi" w:hAnsiTheme="minorHAnsi" w:cstheme="minorHAnsi"/>
                <w:color w:val="000000"/>
                <w:sz w:val="22"/>
                <w:szCs w:val="22"/>
              </w:rPr>
              <w:t>is</w:t>
            </w:r>
            <w:r w:rsidR="007F2E45">
              <w:rPr>
                <w:rFonts w:asciiTheme="minorHAnsi" w:hAnsiTheme="minorHAnsi" w:cstheme="minorHAnsi"/>
                <w:color w:val="000000"/>
                <w:sz w:val="22"/>
                <w:szCs w:val="22"/>
              </w:rPr>
              <w:t xml:space="preserve"> een</w:t>
            </w:r>
            <w:r w:rsidRPr="000B66E0">
              <w:rPr>
                <w:rFonts w:asciiTheme="minorHAnsi" w:hAnsiTheme="minorHAnsi" w:cstheme="minorHAnsi"/>
                <w:color w:val="000000"/>
                <w:sz w:val="22"/>
                <w:szCs w:val="22"/>
              </w:rPr>
              <w:t xml:space="preserve"> stad waar zowel inwoners, bezoeker</w:t>
            </w:r>
            <w:r w:rsidR="00990312">
              <w:rPr>
                <w:rFonts w:asciiTheme="minorHAnsi" w:hAnsiTheme="minorHAnsi" w:cstheme="minorHAnsi"/>
                <w:color w:val="000000"/>
                <w:sz w:val="22"/>
                <w:szCs w:val="22"/>
              </w:rPr>
              <w:t>s</w:t>
            </w:r>
            <w:r w:rsidRPr="000B66E0">
              <w:rPr>
                <w:rFonts w:asciiTheme="minorHAnsi" w:hAnsiTheme="minorHAnsi" w:cstheme="minorHAnsi"/>
                <w:color w:val="000000"/>
                <w:sz w:val="22"/>
                <w:szCs w:val="22"/>
              </w:rPr>
              <w:t xml:space="preserve"> als toeristen genieten van cultuur en de sfeer die de stad te bieden heeft. Het niet meer aanbieden van </w:t>
            </w:r>
            <w:r w:rsidR="00014498" w:rsidRPr="000B66E0">
              <w:rPr>
                <w:rFonts w:asciiTheme="minorHAnsi" w:hAnsiTheme="minorHAnsi" w:cstheme="minorHAnsi"/>
                <w:color w:val="000000"/>
                <w:sz w:val="22"/>
                <w:szCs w:val="22"/>
              </w:rPr>
              <w:t>stadslijnen met een P+R</w:t>
            </w:r>
            <w:r w:rsidR="00EE0D56" w:rsidRPr="000B66E0">
              <w:rPr>
                <w:rFonts w:asciiTheme="minorHAnsi" w:hAnsiTheme="minorHAnsi" w:cstheme="minorHAnsi"/>
                <w:color w:val="000000"/>
                <w:sz w:val="22"/>
                <w:szCs w:val="22"/>
              </w:rPr>
              <w:t>-functie</w:t>
            </w:r>
            <w:r w:rsidRPr="000B66E0">
              <w:rPr>
                <w:rFonts w:asciiTheme="minorHAnsi" w:hAnsiTheme="minorHAnsi" w:cstheme="minorHAnsi"/>
                <w:color w:val="000000"/>
                <w:sz w:val="22"/>
                <w:szCs w:val="22"/>
              </w:rPr>
              <w:t xml:space="preserve"> na 18:00 op zon- en feestdagen draagt niet bij aan de keuze van de automobilist om </w:t>
            </w:r>
            <w:r w:rsidR="00A55065" w:rsidRPr="000B66E0">
              <w:rPr>
                <w:rFonts w:asciiTheme="minorHAnsi" w:hAnsiTheme="minorHAnsi" w:cstheme="minorHAnsi"/>
                <w:color w:val="000000"/>
                <w:sz w:val="22"/>
                <w:szCs w:val="22"/>
              </w:rPr>
              <w:t>op een Transferium te parkeren</w:t>
            </w:r>
            <w:r w:rsidRPr="000B66E0">
              <w:rPr>
                <w:rFonts w:asciiTheme="minorHAnsi" w:hAnsiTheme="minorHAnsi" w:cstheme="minorHAnsi"/>
                <w:color w:val="000000"/>
                <w:sz w:val="22"/>
                <w:szCs w:val="22"/>
              </w:rPr>
              <w:t xml:space="preserve">. Wij stellen daarom voor om de eindtijd op zon- en feestdagen te verlengen naar 21:00 uur, om zo beter in te spelen op de behoeften </w:t>
            </w:r>
            <w:r w:rsidR="0002461B" w:rsidRPr="000B66E0">
              <w:rPr>
                <w:rFonts w:asciiTheme="minorHAnsi" w:hAnsiTheme="minorHAnsi" w:cstheme="minorHAnsi"/>
                <w:color w:val="000000"/>
                <w:sz w:val="22"/>
                <w:szCs w:val="22"/>
              </w:rPr>
              <w:t xml:space="preserve">en </w:t>
            </w:r>
            <w:r w:rsidRPr="000B66E0">
              <w:rPr>
                <w:rFonts w:asciiTheme="minorHAnsi" w:hAnsiTheme="minorHAnsi" w:cstheme="minorHAnsi"/>
                <w:color w:val="000000"/>
                <w:sz w:val="22"/>
                <w:szCs w:val="22"/>
              </w:rPr>
              <w:t xml:space="preserve">het gebruik van de P+R-faciliteiten te stimuleren. </w:t>
            </w:r>
            <w:r w:rsidR="00623680" w:rsidRPr="00B04DB9">
              <w:rPr>
                <w:rFonts w:asciiTheme="minorHAnsi" w:hAnsiTheme="minorHAnsi" w:cstheme="minorHAnsi"/>
                <w:color w:val="000000"/>
                <w:sz w:val="22"/>
                <w:szCs w:val="22"/>
              </w:rPr>
              <w:t xml:space="preserve">Ter compensatie kan het aanvangstijdsstip </w:t>
            </w:r>
            <w:r w:rsidR="00065E0E" w:rsidRPr="00B04DB9">
              <w:rPr>
                <w:rFonts w:asciiTheme="minorHAnsi" w:hAnsiTheme="minorHAnsi" w:cstheme="minorHAnsi"/>
                <w:color w:val="000000"/>
                <w:sz w:val="22"/>
                <w:szCs w:val="22"/>
              </w:rPr>
              <w:t>op zondag naar 11:00 verschoven worden.</w:t>
            </w:r>
          </w:p>
        </w:tc>
      </w:tr>
    </w:tbl>
    <w:p w14:paraId="5F69B472" w14:textId="77777777" w:rsidR="003874F3" w:rsidRPr="000B66E0" w:rsidRDefault="003874F3">
      <w:pPr>
        <w:rPr>
          <w:rFonts w:asciiTheme="minorHAnsi" w:hAnsiTheme="minorHAnsi" w:cstheme="minorHAnsi"/>
          <w:b/>
          <w:highlight w:val="yellow"/>
        </w:rPr>
      </w:pPr>
    </w:p>
    <w:p w14:paraId="2A3DE927" w14:textId="5158344B" w:rsidR="003874F3" w:rsidRPr="000B66E0" w:rsidRDefault="003874F3">
      <w:pPr>
        <w:rPr>
          <w:rFonts w:asciiTheme="minorHAnsi" w:hAnsiTheme="minorHAnsi" w:cstheme="minorHAnsi"/>
          <w:b/>
          <w:highlight w:val="yellow"/>
        </w:rPr>
      </w:pPr>
    </w:p>
    <w:tbl>
      <w:tblPr>
        <w:tblW w:w="10210" w:type="dxa"/>
        <w:tblCellMar>
          <w:left w:w="70" w:type="dxa"/>
          <w:right w:w="70" w:type="dxa"/>
        </w:tblCellMar>
        <w:tblLook w:val="04A0" w:firstRow="1" w:lastRow="0" w:firstColumn="1" w:lastColumn="0" w:noHBand="0" w:noVBand="1"/>
      </w:tblPr>
      <w:tblGrid>
        <w:gridCol w:w="10210"/>
      </w:tblGrid>
      <w:tr w:rsidR="003874F3" w:rsidRPr="000B66E0" w14:paraId="4E1277E9" w14:textId="77777777" w:rsidTr="003874F3">
        <w:trPr>
          <w:trHeight w:val="965"/>
        </w:trPr>
        <w:tc>
          <w:tcPr>
            <w:tcW w:w="1021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2DDFD6A" w14:textId="457D4D29" w:rsidR="00D1411D" w:rsidRPr="00EF1564" w:rsidRDefault="003874F3" w:rsidP="00EF1564">
            <w:pPr>
              <w:pBdr>
                <w:top w:val="single" w:sz="4" w:space="1" w:color="auto"/>
                <w:left w:val="single" w:sz="4" w:space="4" w:color="auto"/>
                <w:bottom w:val="single" w:sz="4" w:space="1" w:color="auto"/>
                <w:right w:val="single" w:sz="4" w:space="4" w:color="auto"/>
              </w:pBdr>
              <w:rPr>
                <w:rFonts w:asciiTheme="minorHAnsi" w:hAnsiTheme="minorHAnsi" w:cstheme="minorHAnsi"/>
                <w:color w:val="0070C0"/>
                <w:sz w:val="22"/>
                <w:szCs w:val="22"/>
              </w:rPr>
            </w:pPr>
            <w:r w:rsidRPr="00EF1564">
              <w:rPr>
                <w:rFonts w:asciiTheme="minorHAnsi" w:hAnsiTheme="minorHAnsi" w:cstheme="minorHAnsi"/>
                <w:color w:val="0070C0"/>
                <w:sz w:val="22"/>
                <w:szCs w:val="22"/>
              </w:rPr>
              <w:t xml:space="preserve">3.5.19 </w:t>
            </w:r>
            <w:r w:rsidR="00EF1564" w:rsidRPr="00EF1564">
              <w:rPr>
                <w:rFonts w:asciiTheme="minorHAnsi" w:hAnsiTheme="minorHAnsi" w:cstheme="minorHAnsi"/>
                <w:color w:val="0070C0"/>
                <w:sz w:val="22"/>
                <w:szCs w:val="22"/>
              </w:rPr>
              <w:t>Stadslijnen met P+R-functie in ’s-Hertogenbosch26</w:t>
            </w:r>
          </w:p>
          <w:p w14:paraId="48CBD0B4" w14:textId="26C6C771" w:rsidR="003874F3" w:rsidRPr="000B66E0" w:rsidRDefault="003874F3">
            <w:pPr>
              <w:rPr>
                <w:rFonts w:asciiTheme="minorHAnsi" w:hAnsiTheme="minorHAnsi" w:cstheme="minorHAnsi"/>
                <w:sz w:val="22"/>
                <w:szCs w:val="22"/>
              </w:rPr>
            </w:pPr>
            <w:r w:rsidRPr="000B66E0">
              <w:rPr>
                <w:rFonts w:asciiTheme="minorHAnsi" w:hAnsiTheme="minorHAnsi" w:cstheme="minorHAnsi"/>
                <w:sz w:val="22"/>
                <w:szCs w:val="22"/>
              </w:rPr>
              <w:t>De Concessiehouder biedt de Stadslijnen met P+R-functie in ’s-Hertogenbosch in de perioden zoals beschreven in eis 3.5.18 in ieder geval met een frequentie van 4 Ritten per uur per richting aan, waarbij de lijn P+R De Vliert – Zuid-Willemsvaart – P+R De Vliert, in afwijking van eis 3.1.5 uitsluitend in één richting wordt geboden.</w:t>
            </w:r>
          </w:p>
        </w:tc>
      </w:tr>
      <w:tr w:rsidR="003874F3" w:rsidRPr="000B66E0" w14:paraId="49762F05" w14:textId="77777777" w:rsidTr="00BF35D6">
        <w:trPr>
          <w:trHeight w:val="285"/>
        </w:trPr>
        <w:tc>
          <w:tcPr>
            <w:tcW w:w="10210" w:type="dxa"/>
            <w:tcBorders>
              <w:top w:val="nil"/>
              <w:left w:val="single" w:sz="8" w:space="0" w:color="auto"/>
              <w:bottom w:val="single" w:sz="8" w:space="0" w:color="auto"/>
              <w:right w:val="single" w:sz="8" w:space="0" w:color="auto"/>
            </w:tcBorders>
            <w:shd w:val="clear" w:color="auto" w:fill="DDD9C3" w:themeFill="background2" w:themeFillShade="E6"/>
            <w:vAlign w:val="center"/>
            <w:hideMark/>
          </w:tcPr>
          <w:p w14:paraId="358EFC6A" w14:textId="54410C2D" w:rsidR="003874F3" w:rsidRPr="000B66E0" w:rsidRDefault="00117ADF">
            <w:pPr>
              <w:rPr>
                <w:rFonts w:asciiTheme="minorHAnsi" w:hAnsiTheme="minorHAnsi" w:cstheme="minorHAnsi"/>
                <w:sz w:val="22"/>
                <w:szCs w:val="22"/>
                <w:highlight w:val="lightGray"/>
              </w:rPr>
            </w:pPr>
            <w:r w:rsidRPr="00117ADF">
              <w:rPr>
                <w:rFonts w:asciiTheme="minorHAnsi" w:hAnsiTheme="minorHAnsi" w:cstheme="minorHAnsi"/>
                <w:sz w:val="22"/>
                <w:szCs w:val="22"/>
              </w:rPr>
              <w:t xml:space="preserve">Wij adviseren een tabel toe te voegen met de verplichte frequenties tijdens de vakantiedienstregeling, </w:t>
            </w:r>
            <w:r w:rsidRPr="00B04DB9">
              <w:rPr>
                <w:rFonts w:asciiTheme="minorHAnsi" w:hAnsiTheme="minorHAnsi" w:cstheme="minorHAnsi"/>
                <w:sz w:val="22"/>
                <w:szCs w:val="22"/>
              </w:rPr>
              <w:t xml:space="preserve">aangezien het voor deze lijnen wenselijk is om </w:t>
            </w:r>
            <w:r w:rsidR="00DE1BAC">
              <w:rPr>
                <w:rFonts w:asciiTheme="minorHAnsi" w:hAnsiTheme="minorHAnsi" w:cstheme="minorHAnsi"/>
                <w:sz w:val="22"/>
                <w:szCs w:val="22"/>
              </w:rPr>
              <w:t xml:space="preserve">dan </w:t>
            </w:r>
            <w:r w:rsidRPr="00B04DB9">
              <w:rPr>
                <w:rFonts w:asciiTheme="minorHAnsi" w:hAnsiTheme="minorHAnsi" w:cstheme="minorHAnsi"/>
                <w:sz w:val="22"/>
                <w:szCs w:val="22"/>
              </w:rPr>
              <w:t>een hogere frequentie te bieden.</w:t>
            </w:r>
          </w:p>
        </w:tc>
      </w:tr>
    </w:tbl>
    <w:p w14:paraId="0A98336B" w14:textId="36E1FFFD" w:rsidR="006C0D20" w:rsidRPr="000B66E0" w:rsidRDefault="006C0D20">
      <w:pPr>
        <w:rPr>
          <w:rFonts w:asciiTheme="minorHAnsi" w:hAnsiTheme="minorHAnsi" w:cstheme="minorHAnsi"/>
          <w:b/>
          <w:highlight w:val="yellow"/>
        </w:rPr>
      </w:pPr>
    </w:p>
    <w:p w14:paraId="636217E7" w14:textId="64A42266" w:rsidR="004B5F2A" w:rsidRPr="00A85C91" w:rsidRDefault="004B5F2A">
      <w:pPr>
        <w:rPr>
          <w:rFonts w:asciiTheme="minorHAnsi" w:hAnsiTheme="minorHAnsi" w:cstheme="minorHAnsi"/>
          <w:b/>
          <w:bCs/>
          <w:color w:val="0070C0"/>
          <w:sz w:val="32"/>
          <w:szCs w:val="32"/>
        </w:rPr>
      </w:pPr>
      <w:r w:rsidRPr="00A85C91">
        <w:rPr>
          <w:rFonts w:asciiTheme="minorHAnsi" w:hAnsiTheme="minorHAnsi" w:cstheme="minorHAnsi"/>
          <w:b/>
          <w:bCs/>
          <w:color w:val="0070C0"/>
          <w:sz w:val="32"/>
          <w:szCs w:val="32"/>
        </w:rPr>
        <w:t>4.</w:t>
      </w:r>
      <w:r w:rsidR="00177D9D" w:rsidRPr="00A85C91">
        <w:rPr>
          <w:rFonts w:asciiTheme="minorHAnsi" w:hAnsiTheme="minorHAnsi" w:cstheme="minorHAnsi"/>
          <w:b/>
          <w:bCs/>
          <w:color w:val="0070C0"/>
          <w:sz w:val="32"/>
          <w:szCs w:val="32"/>
        </w:rPr>
        <w:t xml:space="preserve"> </w:t>
      </w:r>
      <w:r w:rsidRPr="00A85C91">
        <w:rPr>
          <w:rFonts w:asciiTheme="minorHAnsi" w:hAnsiTheme="minorHAnsi" w:cstheme="minorHAnsi"/>
          <w:b/>
          <w:bCs/>
          <w:color w:val="0070C0"/>
          <w:sz w:val="32"/>
          <w:szCs w:val="32"/>
        </w:rPr>
        <w:t>Materieel</w:t>
      </w:r>
    </w:p>
    <w:tbl>
      <w:tblPr>
        <w:tblW w:w="10197" w:type="dxa"/>
        <w:tblCellMar>
          <w:left w:w="70" w:type="dxa"/>
          <w:right w:w="70" w:type="dxa"/>
        </w:tblCellMar>
        <w:tblLook w:val="04A0" w:firstRow="1" w:lastRow="0" w:firstColumn="1" w:lastColumn="0" w:noHBand="0" w:noVBand="1"/>
      </w:tblPr>
      <w:tblGrid>
        <w:gridCol w:w="10197"/>
      </w:tblGrid>
      <w:tr w:rsidR="00BD3520" w:rsidRPr="000B66E0" w14:paraId="6FFD8326" w14:textId="77777777" w:rsidTr="0096429C">
        <w:trPr>
          <w:trHeight w:val="621"/>
        </w:trPr>
        <w:tc>
          <w:tcPr>
            <w:tcW w:w="1019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67EF0E8" w14:textId="0B4F49A0" w:rsidR="004B5F2A" w:rsidRPr="000B66E0" w:rsidRDefault="00BD3520" w:rsidP="002C30D7">
            <w:pPr>
              <w:pBdr>
                <w:top w:val="single" w:sz="4" w:space="1" w:color="auto"/>
                <w:left w:val="single" w:sz="4" w:space="4" w:color="auto"/>
                <w:bottom w:val="single" w:sz="4" w:space="1" w:color="auto"/>
                <w:right w:val="single" w:sz="4" w:space="4" w:color="auto"/>
              </w:pBdr>
              <w:rPr>
                <w:rFonts w:asciiTheme="minorHAnsi" w:hAnsiTheme="minorHAnsi" w:cstheme="minorHAnsi"/>
                <w:color w:val="0070C0"/>
                <w:sz w:val="22"/>
                <w:szCs w:val="22"/>
              </w:rPr>
            </w:pPr>
            <w:r w:rsidRPr="000B66E0">
              <w:rPr>
                <w:rFonts w:asciiTheme="minorHAnsi" w:hAnsiTheme="minorHAnsi" w:cstheme="minorHAnsi"/>
                <w:color w:val="0070C0"/>
                <w:sz w:val="22"/>
                <w:szCs w:val="22"/>
              </w:rPr>
              <w:t>4.1.2</w:t>
            </w:r>
            <w:r w:rsidR="004B5F2A" w:rsidRPr="000B66E0">
              <w:rPr>
                <w:rFonts w:asciiTheme="minorHAnsi" w:hAnsiTheme="minorHAnsi" w:cstheme="minorHAnsi"/>
                <w:color w:val="0070C0"/>
                <w:sz w:val="22"/>
                <w:szCs w:val="22"/>
              </w:rPr>
              <w:t xml:space="preserve"> </w:t>
            </w:r>
            <w:r w:rsidR="002C30D7" w:rsidRPr="000B66E0">
              <w:rPr>
                <w:rFonts w:asciiTheme="minorHAnsi" w:hAnsiTheme="minorHAnsi" w:cstheme="minorHAnsi"/>
                <w:color w:val="0070C0"/>
                <w:sz w:val="22"/>
                <w:szCs w:val="22"/>
              </w:rPr>
              <w:t>Algemene eisen aan het Materieel</w:t>
            </w:r>
          </w:p>
          <w:p w14:paraId="0F98B251" w14:textId="3AADBED6" w:rsidR="00BD3520" w:rsidRPr="000B66E0" w:rsidRDefault="00BD3520">
            <w:pPr>
              <w:rPr>
                <w:rFonts w:asciiTheme="minorHAnsi" w:hAnsiTheme="minorHAnsi" w:cstheme="minorHAnsi"/>
                <w:color w:val="000000"/>
                <w:sz w:val="22"/>
                <w:szCs w:val="22"/>
              </w:rPr>
            </w:pPr>
            <w:r w:rsidRPr="000B66E0">
              <w:rPr>
                <w:rFonts w:asciiTheme="minorHAnsi" w:hAnsiTheme="minorHAnsi" w:cstheme="minorHAnsi"/>
                <w:color w:val="000000" w:themeColor="text1"/>
                <w:sz w:val="22"/>
                <w:szCs w:val="22"/>
              </w:rPr>
              <w:t>De Concessiehouder neemt Zero-Emissiebussen over van de huidige concessiehouder tegen de overnamewaarde en conform de voorwaarden en procedure zoals opgenomen in Bijlage @@ (Overnameregeling Zero-Emissiebussen) bij de Aanbestedingsleidraad.</w:t>
            </w:r>
          </w:p>
        </w:tc>
      </w:tr>
      <w:tr w:rsidR="00BD3520" w:rsidRPr="000B66E0" w14:paraId="07A2B5F8" w14:textId="77777777" w:rsidTr="0096429C">
        <w:trPr>
          <w:trHeight w:val="419"/>
        </w:trPr>
        <w:tc>
          <w:tcPr>
            <w:tcW w:w="10197" w:type="dxa"/>
            <w:tcBorders>
              <w:top w:val="nil"/>
              <w:left w:val="single" w:sz="8" w:space="0" w:color="auto"/>
              <w:bottom w:val="single" w:sz="8" w:space="0" w:color="auto"/>
              <w:right w:val="single" w:sz="8" w:space="0" w:color="auto"/>
            </w:tcBorders>
            <w:shd w:val="clear" w:color="auto" w:fill="DDD9C3" w:themeFill="background2" w:themeFillShade="E6"/>
            <w:vAlign w:val="center"/>
            <w:hideMark/>
          </w:tcPr>
          <w:p w14:paraId="6B9D2BB5" w14:textId="13BD5F81" w:rsidR="00BD3520" w:rsidRPr="000B66E0" w:rsidRDefault="00B56852">
            <w:pPr>
              <w:rPr>
                <w:rFonts w:asciiTheme="minorHAnsi" w:hAnsiTheme="minorHAnsi" w:cstheme="minorHAnsi"/>
                <w:color w:val="000000"/>
                <w:sz w:val="22"/>
                <w:szCs w:val="22"/>
              </w:rPr>
            </w:pPr>
            <w:r w:rsidRPr="00B04DB9">
              <w:rPr>
                <w:rFonts w:asciiTheme="minorHAnsi" w:hAnsiTheme="minorHAnsi" w:cstheme="minorHAnsi"/>
                <w:color w:val="000000"/>
                <w:sz w:val="22"/>
                <w:szCs w:val="22"/>
              </w:rPr>
              <w:t>In dit geval gaat het om ruim 60 vrij nieuwe elektrische voertuigen. In hoeverre wordt in deze bijlage geborgd dat de huidige vervoerder deze voertuigen in goede conditie houdt, als de nieuwe concessie aan een andere vervoerder wordt gegund?</w:t>
            </w:r>
            <w:r w:rsidR="00D53E3D">
              <w:rPr>
                <w:rFonts w:asciiTheme="minorHAnsi" w:hAnsiTheme="minorHAnsi" w:cstheme="minorHAnsi"/>
                <w:color w:val="000000"/>
                <w:sz w:val="22"/>
                <w:szCs w:val="22"/>
              </w:rPr>
              <w:t xml:space="preserve"> </w:t>
            </w:r>
            <w:r w:rsidR="00D53E3D" w:rsidRPr="00D53E3D">
              <w:rPr>
                <w:rFonts w:asciiTheme="minorHAnsi" w:hAnsiTheme="minorHAnsi" w:cstheme="minorHAnsi"/>
                <w:color w:val="000000"/>
                <w:sz w:val="22"/>
                <w:szCs w:val="22"/>
              </w:rPr>
              <w:t>Dit is ook in het belang van de reizigers, omdat het om zoveel bussen gaat dat het risico bestaat dat de dienstverlening de eerste weken of maanden van de nieuwe concessie ernstig onder druk komt te staan. Dit gebeurt als de nieuwe vervoerder bij ingang van de concessie met achterstallig onderhoud en uitval van voertuigen wordt geconfronteerd.</w:t>
            </w:r>
          </w:p>
        </w:tc>
      </w:tr>
    </w:tbl>
    <w:p w14:paraId="094458BB" w14:textId="5A31AE03" w:rsidR="00652DDB" w:rsidRDefault="00652DDB">
      <w:pPr>
        <w:rPr>
          <w:rFonts w:asciiTheme="minorHAnsi" w:hAnsiTheme="minorHAnsi" w:cstheme="minorHAnsi"/>
          <w:b/>
          <w:color w:val="000000" w:themeColor="text1"/>
        </w:rPr>
      </w:pPr>
    </w:p>
    <w:p w14:paraId="77895737" w14:textId="77777777" w:rsidR="00BD3520" w:rsidRDefault="00BD3520">
      <w:pPr>
        <w:rPr>
          <w:rFonts w:asciiTheme="minorHAnsi" w:hAnsiTheme="minorHAnsi" w:cstheme="minorHAnsi"/>
          <w:b/>
          <w:color w:val="000000" w:themeColor="text1"/>
        </w:rPr>
      </w:pPr>
    </w:p>
    <w:tbl>
      <w:tblPr>
        <w:tblW w:w="10206" w:type="dxa"/>
        <w:tblInd w:w="-10" w:type="dxa"/>
        <w:tblCellMar>
          <w:left w:w="70" w:type="dxa"/>
          <w:right w:w="70" w:type="dxa"/>
        </w:tblCellMar>
        <w:tblLook w:val="04A0" w:firstRow="1" w:lastRow="0" w:firstColumn="1" w:lastColumn="0" w:noHBand="0" w:noVBand="1"/>
      </w:tblPr>
      <w:tblGrid>
        <w:gridCol w:w="10206"/>
      </w:tblGrid>
      <w:tr w:rsidR="00AD4413" w:rsidRPr="000B66E0" w14:paraId="3FBEA35B" w14:textId="77777777" w:rsidTr="0061034C">
        <w:trPr>
          <w:trHeight w:val="315"/>
        </w:trPr>
        <w:tc>
          <w:tcPr>
            <w:tcW w:w="1020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A2C4778" w14:textId="005F8CDD" w:rsidR="00AD4413" w:rsidRPr="000B66E0" w:rsidRDefault="00AD4413" w:rsidP="0061034C">
            <w:pPr>
              <w:rPr>
                <w:rFonts w:asciiTheme="minorHAnsi" w:hAnsiTheme="minorHAnsi" w:cstheme="minorHAnsi"/>
                <w:color w:val="0070C0"/>
                <w:sz w:val="22"/>
                <w:szCs w:val="22"/>
              </w:rPr>
            </w:pPr>
            <w:r>
              <w:rPr>
                <w:rFonts w:asciiTheme="minorHAnsi" w:hAnsiTheme="minorHAnsi" w:cstheme="minorHAnsi"/>
                <w:color w:val="0070C0"/>
                <w:sz w:val="22"/>
                <w:szCs w:val="22"/>
              </w:rPr>
              <w:t>4.1.13</w:t>
            </w:r>
            <w:r w:rsidR="00167496" w:rsidRPr="000B66E0">
              <w:rPr>
                <w:rFonts w:asciiTheme="minorHAnsi" w:hAnsiTheme="minorHAnsi" w:cstheme="minorHAnsi"/>
                <w:color w:val="0070C0"/>
                <w:sz w:val="22"/>
                <w:szCs w:val="22"/>
              </w:rPr>
              <w:t xml:space="preserve"> Algemene eisen aan het Materieel</w:t>
            </w:r>
          </w:p>
        </w:tc>
      </w:tr>
      <w:tr w:rsidR="00AD4413" w:rsidRPr="000B66E0" w14:paraId="725A4DAC" w14:textId="77777777" w:rsidTr="00AD4413">
        <w:trPr>
          <w:trHeight w:val="307"/>
        </w:trPr>
        <w:tc>
          <w:tcPr>
            <w:tcW w:w="10206" w:type="dxa"/>
            <w:tcBorders>
              <w:top w:val="nil"/>
              <w:left w:val="single" w:sz="8" w:space="0" w:color="auto"/>
              <w:bottom w:val="single" w:sz="8" w:space="0" w:color="auto"/>
              <w:right w:val="single" w:sz="8" w:space="0" w:color="auto"/>
            </w:tcBorders>
            <w:shd w:val="clear" w:color="000000" w:fill="FFFFFF"/>
            <w:vAlign w:val="center"/>
            <w:hideMark/>
          </w:tcPr>
          <w:p w14:paraId="0F8DAEF5" w14:textId="77777777" w:rsidR="00AD4413" w:rsidRDefault="00AD4413" w:rsidP="00AD4413">
            <w:pPr>
              <w:pStyle w:val="Default"/>
              <w:numPr>
                <w:ilvl w:val="0"/>
                <w:numId w:val="39"/>
              </w:numPr>
              <w:rPr>
                <w:sz w:val="19"/>
                <w:szCs w:val="19"/>
              </w:rPr>
            </w:pPr>
            <w:r>
              <w:rPr>
                <w:sz w:val="19"/>
                <w:szCs w:val="19"/>
              </w:rPr>
              <w:t xml:space="preserve">De Concessiehouder voorziet alle Bussen die hij voor de uitvoering van de Concessie inzet van frontcamera’s. </w:t>
            </w:r>
          </w:p>
          <w:p w14:paraId="497D98C3" w14:textId="77777777" w:rsidR="00AD4413" w:rsidRPr="000B66E0" w:rsidRDefault="00AD4413" w:rsidP="0061034C">
            <w:pPr>
              <w:rPr>
                <w:rFonts w:asciiTheme="minorHAnsi" w:hAnsiTheme="minorHAnsi" w:cstheme="minorHAnsi"/>
                <w:color w:val="000000"/>
                <w:sz w:val="22"/>
                <w:szCs w:val="22"/>
              </w:rPr>
            </w:pPr>
          </w:p>
        </w:tc>
      </w:tr>
      <w:tr w:rsidR="00AD4413" w:rsidRPr="000B66E0" w14:paraId="20AE3145" w14:textId="77777777" w:rsidTr="00AD4413">
        <w:trPr>
          <w:trHeight w:val="633"/>
        </w:trPr>
        <w:tc>
          <w:tcPr>
            <w:tcW w:w="10206" w:type="dxa"/>
            <w:tcBorders>
              <w:top w:val="nil"/>
              <w:left w:val="single" w:sz="8" w:space="0" w:color="auto"/>
              <w:bottom w:val="single" w:sz="8" w:space="0" w:color="auto"/>
              <w:right w:val="single" w:sz="8" w:space="0" w:color="auto"/>
            </w:tcBorders>
            <w:shd w:val="clear" w:color="auto" w:fill="DDD9C3" w:themeFill="background2" w:themeFillShade="E6"/>
            <w:vAlign w:val="center"/>
            <w:hideMark/>
          </w:tcPr>
          <w:p w14:paraId="0D62C1B7" w14:textId="336FEF43" w:rsidR="00AD4413" w:rsidRPr="000B66E0" w:rsidRDefault="00AE567E" w:rsidP="0061034C">
            <w:pPr>
              <w:rPr>
                <w:rFonts w:asciiTheme="minorHAnsi" w:hAnsiTheme="minorHAnsi" w:cstheme="minorHAnsi"/>
                <w:color w:val="000000"/>
                <w:sz w:val="22"/>
                <w:szCs w:val="22"/>
              </w:rPr>
            </w:pPr>
            <w:r>
              <w:rPr>
                <w:rFonts w:asciiTheme="minorHAnsi" w:hAnsiTheme="minorHAnsi" w:cstheme="minorHAnsi"/>
                <w:color w:val="000000"/>
                <w:sz w:val="22"/>
                <w:szCs w:val="22"/>
              </w:rPr>
              <w:t xml:space="preserve">Wij adviseren </w:t>
            </w:r>
            <w:r w:rsidRPr="00AE567E">
              <w:rPr>
                <w:rFonts w:asciiTheme="minorHAnsi" w:hAnsiTheme="minorHAnsi" w:cstheme="minorHAnsi"/>
                <w:color w:val="000000"/>
                <w:sz w:val="22"/>
                <w:szCs w:val="22"/>
              </w:rPr>
              <w:t>om een bepaling over video-opnames toe te voegen, vergelijkbaar met artikel 4.1.12</w:t>
            </w:r>
            <w:r w:rsidR="00E9406A">
              <w:rPr>
                <w:rFonts w:asciiTheme="minorHAnsi" w:hAnsiTheme="minorHAnsi" w:cstheme="minorHAnsi"/>
                <w:color w:val="000000"/>
                <w:sz w:val="22"/>
                <w:szCs w:val="22"/>
              </w:rPr>
              <w:t>.</w:t>
            </w:r>
            <w:r w:rsidRPr="00AE567E">
              <w:rPr>
                <w:rFonts w:asciiTheme="minorHAnsi" w:hAnsiTheme="minorHAnsi" w:cstheme="minorHAnsi"/>
                <w:color w:val="000000"/>
                <w:sz w:val="22"/>
                <w:szCs w:val="22"/>
              </w:rPr>
              <w:t xml:space="preserve"> Wat is anders het beoogde doel van deze camera's?</w:t>
            </w:r>
          </w:p>
        </w:tc>
      </w:tr>
    </w:tbl>
    <w:p w14:paraId="087FC29F" w14:textId="77777777" w:rsidR="00B85313" w:rsidRDefault="00B85313">
      <w:pPr>
        <w:rPr>
          <w:rFonts w:asciiTheme="minorHAnsi" w:hAnsiTheme="minorHAnsi" w:cstheme="minorHAnsi"/>
          <w:b/>
          <w:color w:val="000000" w:themeColor="text1"/>
        </w:rPr>
      </w:pPr>
    </w:p>
    <w:tbl>
      <w:tblPr>
        <w:tblW w:w="10196" w:type="dxa"/>
        <w:tblCellMar>
          <w:left w:w="70" w:type="dxa"/>
          <w:right w:w="70" w:type="dxa"/>
        </w:tblCellMar>
        <w:tblLook w:val="04A0" w:firstRow="1" w:lastRow="0" w:firstColumn="1" w:lastColumn="0" w:noHBand="0" w:noVBand="1"/>
      </w:tblPr>
      <w:tblGrid>
        <w:gridCol w:w="10196"/>
      </w:tblGrid>
      <w:tr w:rsidR="00832EE7" w:rsidRPr="000B66E0" w14:paraId="2C0A3F36" w14:textId="77777777" w:rsidTr="0096429C">
        <w:trPr>
          <w:trHeight w:val="311"/>
        </w:trPr>
        <w:tc>
          <w:tcPr>
            <w:tcW w:w="1019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A24ACE9" w14:textId="0A2C0F64" w:rsidR="00832EE7" w:rsidRPr="00832EE7" w:rsidRDefault="00832EE7" w:rsidP="0061034C">
            <w:pPr>
              <w:rPr>
                <w:rFonts w:asciiTheme="minorHAnsi" w:hAnsiTheme="minorHAnsi" w:cstheme="minorHAnsi"/>
                <w:color w:val="000000"/>
                <w:sz w:val="22"/>
                <w:szCs w:val="22"/>
              </w:rPr>
            </w:pPr>
            <w:r w:rsidRPr="00832EE7">
              <w:rPr>
                <w:rFonts w:asciiTheme="minorHAnsi" w:hAnsiTheme="minorHAnsi" w:cstheme="minorHAnsi"/>
                <w:color w:val="0070C0"/>
                <w:sz w:val="22"/>
                <w:szCs w:val="22"/>
              </w:rPr>
              <w:t>6.4</w:t>
            </w:r>
            <w:r w:rsidR="00110B3E">
              <w:rPr>
                <w:rFonts w:asciiTheme="minorHAnsi" w:hAnsiTheme="minorHAnsi" w:cstheme="minorHAnsi"/>
                <w:color w:val="0070C0"/>
                <w:sz w:val="22"/>
                <w:szCs w:val="22"/>
              </w:rPr>
              <w:t xml:space="preserve"> </w:t>
            </w:r>
            <w:r w:rsidR="00110B3E" w:rsidRPr="00110B3E">
              <w:rPr>
                <w:rFonts w:asciiTheme="minorHAnsi" w:hAnsiTheme="minorHAnsi" w:cstheme="minorHAnsi"/>
                <w:color w:val="0070C0"/>
                <w:sz w:val="22"/>
                <w:szCs w:val="22"/>
              </w:rPr>
              <w:t>Stallingen, onderhoudsvoorzieningen en pauzevoorzieningen</w:t>
            </w:r>
          </w:p>
        </w:tc>
      </w:tr>
      <w:tr w:rsidR="00832EE7" w:rsidRPr="000B66E0" w14:paraId="72E40A92" w14:textId="77777777" w:rsidTr="0096429C">
        <w:trPr>
          <w:trHeight w:val="593"/>
        </w:trPr>
        <w:tc>
          <w:tcPr>
            <w:tcW w:w="10196" w:type="dxa"/>
            <w:tcBorders>
              <w:top w:val="nil"/>
              <w:left w:val="single" w:sz="8" w:space="0" w:color="auto"/>
              <w:bottom w:val="single" w:sz="4" w:space="0" w:color="auto"/>
              <w:right w:val="single" w:sz="8" w:space="0" w:color="auto"/>
            </w:tcBorders>
            <w:shd w:val="clear" w:color="000000" w:fill="FFFFFF"/>
            <w:vAlign w:val="center"/>
          </w:tcPr>
          <w:p w14:paraId="2027C8EB" w14:textId="4F3B5150" w:rsidR="00832EE7" w:rsidRPr="00832EE7" w:rsidRDefault="00832EE7" w:rsidP="0061034C">
            <w:pPr>
              <w:rPr>
                <w:rFonts w:asciiTheme="minorHAnsi" w:hAnsiTheme="minorHAnsi" w:cstheme="minorHAnsi"/>
                <w:color w:val="000000"/>
                <w:sz w:val="22"/>
                <w:szCs w:val="22"/>
              </w:rPr>
            </w:pPr>
            <w:r w:rsidRPr="00832EE7">
              <w:rPr>
                <w:rFonts w:asciiTheme="minorHAnsi" w:hAnsiTheme="minorHAnsi" w:cstheme="minorHAnsi"/>
                <w:color w:val="000000"/>
                <w:sz w:val="22"/>
                <w:szCs w:val="22"/>
              </w:rPr>
              <w:t>In de inleiding van deze paragraaf komt de volgende zin voor</w:t>
            </w:r>
            <w:r w:rsidR="005475C1">
              <w:rPr>
                <w:rFonts w:asciiTheme="minorHAnsi" w:hAnsiTheme="minorHAnsi" w:cstheme="minorHAnsi"/>
                <w:color w:val="000000"/>
                <w:sz w:val="22"/>
                <w:szCs w:val="22"/>
              </w:rPr>
              <w:t>:</w:t>
            </w:r>
          </w:p>
          <w:p w14:paraId="3153B218" w14:textId="77777777" w:rsidR="00832EE7" w:rsidRPr="00832EE7" w:rsidRDefault="00832EE7" w:rsidP="0061034C">
            <w:pPr>
              <w:rPr>
                <w:rFonts w:asciiTheme="minorHAnsi" w:hAnsiTheme="minorHAnsi" w:cstheme="minorHAnsi"/>
                <w:color w:val="000000"/>
                <w:sz w:val="22"/>
                <w:szCs w:val="22"/>
              </w:rPr>
            </w:pPr>
            <w:r w:rsidRPr="00832EE7">
              <w:rPr>
                <w:rFonts w:asciiTheme="minorHAnsi" w:hAnsiTheme="minorHAnsi" w:cstheme="minorHAnsi"/>
                <w:sz w:val="22"/>
                <w:szCs w:val="22"/>
              </w:rPr>
              <w:t>Ter vervanging van de huidige stalling in Waalwijk is de Concessieverlener voornemens een nieuwe stalling op een in die omgeving gelegen locatie met voldoende ruimte en stroom om Zero-Emissiebussen te laden.</w:t>
            </w:r>
          </w:p>
        </w:tc>
      </w:tr>
      <w:tr w:rsidR="00832EE7" w:rsidRPr="000B66E0" w14:paraId="23A5F729" w14:textId="77777777" w:rsidTr="0096429C">
        <w:trPr>
          <w:trHeight w:val="608"/>
        </w:trPr>
        <w:tc>
          <w:tcPr>
            <w:tcW w:w="1019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4769104" w14:textId="77777777" w:rsidR="00832EE7" w:rsidRPr="00832EE7" w:rsidRDefault="00832EE7" w:rsidP="0061034C">
            <w:pPr>
              <w:rPr>
                <w:rFonts w:asciiTheme="minorHAnsi" w:hAnsiTheme="minorHAnsi" w:cstheme="minorHAnsi"/>
                <w:color w:val="000000"/>
                <w:sz w:val="22"/>
                <w:szCs w:val="22"/>
              </w:rPr>
            </w:pPr>
            <w:r w:rsidRPr="00832EE7">
              <w:rPr>
                <w:rFonts w:asciiTheme="minorHAnsi" w:hAnsiTheme="minorHAnsi" w:cstheme="minorHAnsi"/>
                <w:color w:val="000000"/>
                <w:sz w:val="22"/>
                <w:szCs w:val="22"/>
              </w:rPr>
              <w:t xml:space="preserve">Hier missen de woorden “te realiseren”. De zin wordt dan: </w:t>
            </w:r>
            <w:r w:rsidRPr="00832EE7">
              <w:rPr>
                <w:rFonts w:asciiTheme="minorHAnsi" w:hAnsiTheme="minorHAnsi" w:cstheme="minorHAnsi"/>
                <w:sz w:val="22"/>
                <w:szCs w:val="22"/>
              </w:rPr>
              <w:t xml:space="preserve">Ter vervanging van de huidige stalling in Waalwijk is de Concessieverlener voornemens een nieuwe stalling </w:t>
            </w:r>
            <w:r w:rsidRPr="00FF10BB">
              <w:rPr>
                <w:rFonts w:asciiTheme="minorHAnsi" w:hAnsiTheme="minorHAnsi" w:cstheme="minorHAnsi"/>
                <w:sz w:val="22"/>
                <w:szCs w:val="22"/>
              </w:rPr>
              <w:t>te realiseren</w:t>
            </w:r>
            <w:r w:rsidRPr="00832EE7">
              <w:rPr>
                <w:rFonts w:asciiTheme="minorHAnsi" w:hAnsiTheme="minorHAnsi" w:cstheme="minorHAnsi"/>
                <w:sz w:val="22"/>
                <w:szCs w:val="22"/>
              </w:rPr>
              <w:t xml:space="preserve"> op een in die omgeving gelegen locatie met voldoende ruimte en stroom om Zero-Emissiebussen te laden.</w:t>
            </w:r>
          </w:p>
        </w:tc>
      </w:tr>
    </w:tbl>
    <w:p w14:paraId="4EE8201C" w14:textId="77777777" w:rsidR="00832EE7" w:rsidRPr="000B66E0" w:rsidRDefault="00832EE7">
      <w:pPr>
        <w:rPr>
          <w:rFonts w:asciiTheme="minorHAnsi" w:hAnsiTheme="minorHAnsi" w:cstheme="minorHAnsi"/>
          <w:b/>
          <w:color w:val="000000" w:themeColor="text1"/>
        </w:rPr>
      </w:pPr>
    </w:p>
    <w:p w14:paraId="3299224E" w14:textId="62B29083" w:rsidR="00F23ACC" w:rsidRPr="00110B3E" w:rsidRDefault="0082109A" w:rsidP="002C30D7">
      <w:pPr>
        <w:rPr>
          <w:rFonts w:asciiTheme="minorHAnsi" w:hAnsiTheme="minorHAnsi" w:cstheme="minorHAnsi"/>
          <w:b/>
          <w:bCs/>
          <w:color w:val="0070C0"/>
          <w:sz w:val="32"/>
          <w:szCs w:val="32"/>
          <w:highlight w:val="yellow"/>
        </w:rPr>
      </w:pPr>
      <w:r w:rsidRPr="00110B3E">
        <w:rPr>
          <w:rFonts w:asciiTheme="minorHAnsi" w:hAnsiTheme="minorHAnsi" w:cstheme="minorHAnsi"/>
          <w:b/>
          <w:bCs/>
          <w:color w:val="0070C0"/>
          <w:sz w:val="32"/>
          <w:szCs w:val="32"/>
        </w:rPr>
        <w:t>7. Reisinformatie</w:t>
      </w:r>
    </w:p>
    <w:tbl>
      <w:tblPr>
        <w:tblW w:w="10196" w:type="dxa"/>
        <w:tblCellMar>
          <w:left w:w="70" w:type="dxa"/>
          <w:right w:w="70" w:type="dxa"/>
        </w:tblCellMar>
        <w:tblLook w:val="04A0" w:firstRow="1" w:lastRow="0" w:firstColumn="1" w:lastColumn="0" w:noHBand="0" w:noVBand="1"/>
      </w:tblPr>
      <w:tblGrid>
        <w:gridCol w:w="10196"/>
      </w:tblGrid>
      <w:tr w:rsidR="006F562E" w:rsidRPr="000B66E0" w14:paraId="1BC0DCD1" w14:textId="77777777" w:rsidTr="0096429C">
        <w:trPr>
          <w:trHeight w:val="311"/>
        </w:trPr>
        <w:tc>
          <w:tcPr>
            <w:tcW w:w="1019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062075B" w14:textId="4EFEF461" w:rsidR="006F562E" w:rsidRPr="00110B3E" w:rsidRDefault="0082109A">
            <w:pPr>
              <w:rPr>
                <w:rFonts w:asciiTheme="minorHAnsi" w:hAnsiTheme="minorHAnsi" w:cstheme="minorHAnsi"/>
                <w:color w:val="000000"/>
                <w:sz w:val="22"/>
                <w:szCs w:val="22"/>
              </w:rPr>
            </w:pPr>
            <w:r w:rsidRPr="00110B3E">
              <w:rPr>
                <w:rFonts w:asciiTheme="minorHAnsi" w:hAnsiTheme="minorHAnsi" w:cstheme="minorHAnsi"/>
                <w:color w:val="0070C0"/>
                <w:sz w:val="22"/>
                <w:szCs w:val="22"/>
              </w:rPr>
              <w:t xml:space="preserve">7.2.1 </w:t>
            </w:r>
            <w:r w:rsidR="006F562E" w:rsidRPr="00110B3E">
              <w:rPr>
                <w:rFonts w:asciiTheme="minorHAnsi" w:hAnsiTheme="minorHAnsi" w:cstheme="minorHAnsi"/>
                <w:color w:val="0070C0"/>
                <w:sz w:val="22"/>
                <w:szCs w:val="22"/>
              </w:rPr>
              <w:t>Informatie op Haltes</w:t>
            </w:r>
          </w:p>
        </w:tc>
      </w:tr>
      <w:tr w:rsidR="006F562E" w:rsidRPr="000B66E0" w14:paraId="55AAB754" w14:textId="77777777" w:rsidTr="0096429C">
        <w:trPr>
          <w:trHeight w:val="593"/>
        </w:trPr>
        <w:tc>
          <w:tcPr>
            <w:tcW w:w="10196" w:type="dxa"/>
            <w:tcBorders>
              <w:top w:val="nil"/>
              <w:left w:val="single" w:sz="8" w:space="0" w:color="auto"/>
              <w:bottom w:val="nil"/>
              <w:right w:val="single" w:sz="8" w:space="0" w:color="auto"/>
            </w:tcBorders>
            <w:shd w:val="clear" w:color="000000" w:fill="FFFFFF"/>
            <w:vAlign w:val="center"/>
            <w:hideMark/>
          </w:tcPr>
          <w:p w14:paraId="50E3FE97" w14:textId="382D613A" w:rsidR="006F562E" w:rsidRPr="000B66E0" w:rsidRDefault="006F562E">
            <w:pPr>
              <w:rPr>
                <w:rFonts w:asciiTheme="minorHAnsi" w:hAnsiTheme="minorHAnsi" w:cstheme="minorHAnsi"/>
                <w:color w:val="000000"/>
                <w:sz w:val="22"/>
                <w:szCs w:val="22"/>
              </w:rPr>
            </w:pPr>
            <w:r w:rsidRPr="000B66E0">
              <w:rPr>
                <w:rFonts w:asciiTheme="minorHAnsi" w:hAnsiTheme="minorHAnsi" w:cstheme="minorHAnsi"/>
                <w:color w:val="000000"/>
                <w:sz w:val="22"/>
                <w:szCs w:val="22"/>
              </w:rPr>
              <w:t>De Concessiehouder draagt er zorg voor dat op elke Halte in het Concessiegebied in elk geval een actuele Haltevertrekstaat uitgevoerd conform de Bravo Brandguide met de volgende informatie aanwezig is:</w:t>
            </w:r>
          </w:p>
        </w:tc>
      </w:tr>
      <w:tr w:rsidR="006F562E" w:rsidRPr="000B66E0" w14:paraId="0F958E4D" w14:textId="77777777" w:rsidTr="0096429C">
        <w:trPr>
          <w:trHeight w:val="296"/>
        </w:trPr>
        <w:tc>
          <w:tcPr>
            <w:tcW w:w="10196" w:type="dxa"/>
            <w:tcBorders>
              <w:top w:val="nil"/>
              <w:left w:val="single" w:sz="8" w:space="0" w:color="auto"/>
              <w:bottom w:val="nil"/>
              <w:right w:val="single" w:sz="8" w:space="0" w:color="auto"/>
            </w:tcBorders>
            <w:shd w:val="clear" w:color="000000" w:fill="FFFFFF"/>
            <w:vAlign w:val="center"/>
            <w:hideMark/>
          </w:tcPr>
          <w:p w14:paraId="1147EE81" w14:textId="2E512336" w:rsidR="006F562E" w:rsidRPr="000B66E0" w:rsidRDefault="006F562E">
            <w:pPr>
              <w:rPr>
                <w:rFonts w:asciiTheme="minorHAnsi" w:hAnsiTheme="minorHAnsi" w:cstheme="minorHAnsi"/>
                <w:color w:val="000000"/>
                <w:sz w:val="22"/>
                <w:szCs w:val="22"/>
              </w:rPr>
            </w:pPr>
            <w:r w:rsidRPr="000B66E0">
              <w:rPr>
                <w:rFonts w:asciiTheme="minorHAnsi" w:hAnsiTheme="minorHAnsi" w:cstheme="minorHAnsi"/>
                <w:color w:val="000000"/>
                <w:sz w:val="22"/>
                <w:szCs w:val="22"/>
              </w:rPr>
              <w:t xml:space="preserve">a.    </w:t>
            </w:r>
            <w:r w:rsidR="00A77CC7" w:rsidRPr="000B66E0">
              <w:rPr>
                <w:rFonts w:asciiTheme="minorHAnsi" w:hAnsiTheme="minorHAnsi" w:cstheme="minorHAnsi"/>
                <w:color w:val="000000"/>
                <w:sz w:val="22"/>
                <w:szCs w:val="22"/>
              </w:rPr>
              <w:t>De</w:t>
            </w:r>
            <w:r w:rsidRPr="000B66E0">
              <w:rPr>
                <w:rFonts w:asciiTheme="minorHAnsi" w:hAnsiTheme="minorHAnsi" w:cstheme="minorHAnsi"/>
                <w:color w:val="000000"/>
                <w:sz w:val="22"/>
                <w:szCs w:val="22"/>
              </w:rPr>
              <w:t xml:space="preserve"> haltenaam en het haltenummer uit het Centraal Halte Bestand (CHB);</w:t>
            </w:r>
          </w:p>
        </w:tc>
      </w:tr>
      <w:tr w:rsidR="006F562E" w:rsidRPr="000B66E0" w14:paraId="26FA14E5" w14:textId="77777777" w:rsidTr="0096429C">
        <w:trPr>
          <w:trHeight w:val="296"/>
        </w:trPr>
        <w:tc>
          <w:tcPr>
            <w:tcW w:w="10196" w:type="dxa"/>
            <w:tcBorders>
              <w:top w:val="nil"/>
              <w:left w:val="single" w:sz="8" w:space="0" w:color="auto"/>
              <w:bottom w:val="nil"/>
              <w:right w:val="single" w:sz="8" w:space="0" w:color="auto"/>
            </w:tcBorders>
            <w:shd w:val="clear" w:color="000000" w:fill="FFFFFF"/>
            <w:vAlign w:val="center"/>
            <w:hideMark/>
          </w:tcPr>
          <w:p w14:paraId="7780E5BA" w14:textId="6E05CDF1" w:rsidR="006F562E" w:rsidRPr="000B66E0" w:rsidRDefault="006F562E">
            <w:pPr>
              <w:rPr>
                <w:rFonts w:asciiTheme="minorHAnsi" w:hAnsiTheme="minorHAnsi" w:cstheme="minorHAnsi"/>
                <w:color w:val="000000"/>
                <w:sz w:val="22"/>
                <w:szCs w:val="22"/>
              </w:rPr>
            </w:pPr>
            <w:r w:rsidRPr="000B66E0">
              <w:rPr>
                <w:rFonts w:asciiTheme="minorHAnsi" w:hAnsiTheme="minorHAnsi" w:cstheme="minorHAnsi"/>
                <w:color w:val="000000"/>
                <w:sz w:val="22"/>
                <w:szCs w:val="22"/>
              </w:rPr>
              <w:t xml:space="preserve">b.    </w:t>
            </w:r>
            <w:r w:rsidR="00A77CC7" w:rsidRPr="000B66E0">
              <w:rPr>
                <w:rFonts w:asciiTheme="minorHAnsi" w:hAnsiTheme="minorHAnsi" w:cstheme="minorHAnsi"/>
                <w:color w:val="000000"/>
                <w:sz w:val="22"/>
                <w:szCs w:val="22"/>
              </w:rPr>
              <w:t>Van</w:t>
            </w:r>
            <w:r w:rsidRPr="000B66E0">
              <w:rPr>
                <w:rFonts w:asciiTheme="minorHAnsi" w:hAnsiTheme="minorHAnsi" w:cstheme="minorHAnsi"/>
                <w:color w:val="000000"/>
                <w:sz w:val="22"/>
                <w:szCs w:val="22"/>
              </w:rPr>
              <w:t xml:space="preserve"> alle Lijnen die van de Halte vertrekken:</w:t>
            </w:r>
          </w:p>
        </w:tc>
      </w:tr>
      <w:tr w:rsidR="006F562E" w:rsidRPr="000B66E0" w14:paraId="216E6611" w14:textId="77777777" w:rsidTr="0096429C">
        <w:trPr>
          <w:trHeight w:val="296"/>
        </w:trPr>
        <w:tc>
          <w:tcPr>
            <w:tcW w:w="10196" w:type="dxa"/>
            <w:tcBorders>
              <w:top w:val="nil"/>
              <w:left w:val="single" w:sz="8" w:space="0" w:color="auto"/>
              <w:bottom w:val="nil"/>
              <w:right w:val="single" w:sz="8" w:space="0" w:color="auto"/>
            </w:tcBorders>
            <w:shd w:val="clear" w:color="000000" w:fill="FFFFFF"/>
            <w:vAlign w:val="center"/>
            <w:hideMark/>
          </w:tcPr>
          <w:p w14:paraId="630066A3" w14:textId="62DD4B61" w:rsidR="006F562E" w:rsidRPr="000B66E0" w:rsidRDefault="006F562E">
            <w:pPr>
              <w:rPr>
                <w:rFonts w:asciiTheme="minorHAnsi" w:hAnsiTheme="minorHAnsi" w:cstheme="minorHAnsi"/>
                <w:color w:val="000000"/>
                <w:sz w:val="22"/>
                <w:szCs w:val="22"/>
              </w:rPr>
            </w:pPr>
            <w:r w:rsidRPr="000B66E0">
              <w:rPr>
                <w:rFonts w:asciiTheme="minorHAnsi" w:hAnsiTheme="minorHAnsi" w:cstheme="minorHAnsi"/>
                <w:color w:val="000000"/>
                <w:sz w:val="22"/>
                <w:szCs w:val="22"/>
              </w:rPr>
              <w:t xml:space="preserve">i.    </w:t>
            </w:r>
            <w:r w:rsidR="00A77CC7" w:rsidRPr="000B66E0">
              <w:rPr>
                <w:rFonts w:asciiTheme="minorHAnsi" w:hAnsiTheme="minorHAnsi" w:cstheme="minorHAnsi"/>
                <w:color w:val="000000"/>
                <w:sz w:val="22"/>
                <w:szCs w:val="22"/>
              </w:rPr>
              <w:t>Het</w:t>
            </w:r>
            <w:r w:rsidRPr="000B66E0">
              <w:rPr>
                <w:rFonts w:asciiTheme="minorHAnsi" w:hAnsiTheme="minorHAnsi" w:cstheme="minorHAnsi"/>
                <w:color w:val="000000"/>
                <w:sz w:val="22"/>
                <w:szCs w:val="22"/>
              </w:rPr>
              <w:t xml:space="preserve"> lijnnummer,</w:t>
            </w:r>
          </w:p>
        </w:tc>
      </w:tr>
      <w:tr w:rsidR="006F562E" w:rsidRPr="000B66E0" w14:paraId="0E22900D" w14:textId="77777777" w:rsidTr="0096429C">
        <w:trPr>
          <w:trHeight w:val="296"/>
        </w:trPr>
        <w:tc>
          <w:tcPr>
            <w:tcW w:w="10196" w:type="dxa"/>
            <w:tcBorders>
              <w:top w:val="nil"/>
              <w:left w:val="single" w:sz="8" w:space="0" w:color="auto"/>
              <w:bottom w:val="nil"/>
              <w:right w:val="single" w:sz="8" w:space="0" w:color="auto"/>
            </w:tcBorders>
            <w:shd w:val="clear" w:color="000000" w:fill="FFFFFF"/>
            <w:vAlign w:val="center"/>
            <w:hideMark/>
          </w:tcPr>
          <w:p w14:paraId="234E4E67" w14:textId="77777777" w:rsidR="006F562E" w:rsidRPr="000B66E0" w:rsidRDefault="006F562E">
            <w:pPr>
              <w:rPr>
                <w:rFonts w:asciiTheme="minorHAnsi" w:hAnsiTheme="minorHAnsi" w:cstheme="minorHAnsi"/>
                <w:color w:val="000000"/>
                <w:sz w:val="22"/>
                <w:szCs w:val="22"/>
              </w:rPr>
            </w:pPr>
            <w:r w:rsidRPr="000B66E0">
              <w:rPr>
                <w:rFonts w:asciiTheme="minorHAnsi" w:hAnsiTheme="minorHAnsi" w:cstheme="minorHAnsi"/>
                <w:color w:val="000000"/>
                <w:sz w:val="22"/>
                <w:szCs w:val="22"/>
              </w:rPr>
              <w:t>ii.   de vertrektijden,</w:t>
            </w:r>
          </w:p>
        </w:tc>
      </w:tr>
      <w:tr w:rsidR="006F562E" w:rsidRPr="000B66E0" w14:paraId="28FF59E4" w14:textId="77777777" w:rsidTr="0096429C">
        <w:trPr>
          <w:trHeight w:val="296"/>
        </w:trPr>
        <w:tc>
          <w:tcPr>
            <w:tcW w:w="10196" w:type="dxa"/>
            <w:tcBorders>
              <w:top w:val="nil"/>
              <w:left w:val="single" w:sz="8" w:space="0" w:color="auto"/>
              <w:bottom w:val="nil"/>
              <w:right w:val="single" w:sz="8" w:space="0" w:color="auto"/>
            </w:tcBorders>
            <w:shd w:val="clear" w:color="000000" w:fill="FFFFFF"/>
            <w:vAlign w:val="center"/>
            <w:hideMark/>
          </w:tcPr>
          <w:p w14:paraId="5EFCF2E6" w14:textId="77777777" w:rsidR="006F562E" w:rsidRPr="000B66E0" w:rsidRDefault="006F562E">
            <w:pPr>
              <w:rPr>
                <w:rFonts w:asciiTheme="minorHAnsi" w:hAnsiTheme="minorHAnsi" w:cstheme="minorHAnsi"/>
                <w:color w:val="000000"/>
                <w:sz w:val="22"/>
                <w:szCs w:val="22"/>
              </w:rPr>
            </w:pPr>
            <w:r w:rsidRPr="000B66E0">
              <w:rPr>
                <w:rFonts w:asciiTheme="minorHAnsi" w:hAnsiTheme="minorHAnsi" w:cstheme="minorHAnsi"/>
                <w:color w:val="000000"/>
                <w:sz w:val="22"/>
                <w:szCs w:val="22"/>
              </w:rPr>
              <w:t>iii.  de te volgen route met vermelding van de resterende Haltes tot het Eindpunt;</w:t>
            </w:r>
          </w:p>
        </w:tc>
      </w:tr>
      <w:tr w:rsidR="006F562E" w:rsidRPr="000B66E0" w14:paraId="106119AE" w14:textId="77777777" w:rsidTr="0096429C">
        <w:trPr>
          <w:trHeight w:val="296"/>
        </w:trPr>
        <w:tc>
          <w:tcPr>
            <w:tcW w:w="10196" w:type="dxa"/>
            <w:tcBorders>
              <w:top w:val="nil"/>
              <w:left w:val="single" w:sz="8" w:space="0" w:color="auto"/>
              <w:bottom w:val="nil"/>
              <w:right w:val="single" w:sz="8" w:space="0" w:color="auto"/>
            </w:tcBorders>
            <w:shd w:val="clear" w:color="000000" w:fill="FFFFFF"/>
            <w:vAlign w:val="center"/>
            <w:hideMark/>
          </w:tcPr>
          <w:p w14:paraId="67284EBA" w14:textId="77777777" w:rsidR="006F562E" w:rsidRPr="000B66E0" w:rsidRDefault="006F562E">
            <w:pPr>
              <w:rPr>
                <w:rFonts w:asciiTheme="minorHAnsi" w:hAnsiTheme="minorHAnsi" w:cstheme="minorHAnsi"/>
                <w:color w:val="000000"/>
                <w:sz w:val="22"/>
                <w:szCs w:val="22"/>
              </w:rPr>
            </w:pPr>
            <w:r w:rsidRPr="000B66E0">
              <w:rPr>
                <w:rFonts w:asciiTheme="minorHAnsi" w:hAnsiTheme="minorHAnsi" w:cstheme="minorHAnsi"/>
                <w:color w:val="000000"/>
                <w:sz w:val="22"/>
                <w:szCs w:val="22"/>
              </w:rPr>
              <w:t>iv.  het Eindpunt, en</w:t>
            </w:r>
          </w:p>
        </w:tc>
      </w:tr>
      <w:tr w:rsidR="006F562E" w:rsidRPr="000B66E0" w14:paraId="6A6FD655" w14:textId="77777777" w:rsidTr="0096429C">
        <w:trPr>
          <w:trHeight w:val="296"/>
        </w:trPr>
        <w:tc>
          <w:tcPr>
            <w:tcW w:w="10196" w:type="dxa"/>
            <w:tcBorders>
              <w:top w:val="nil"/>
              <w:left w:val="single" w:sz="8" w:space="0" w:color="auto"/>
              <w:bottom w:val="nil"/>
              <w:right w:val="single" w:sz="8" w:space="0" w:color="auto"/>
            </w:tcBorders>
            <w:shd w:val="clear" w:color="000000" w:fill="FFFFFF"/>
            <w:vAlign w:val="center"/>
            <w:hideMark/>
          </w:tcPr>
          <w:p w14:paraId="7822CF18" w14:textId="77777777" w:rsidR="006F562E" w:rsidRPr="000B66E0" w:rsidRDefault="006F562E">
            <w:pPr>
              <w:rPr>
                <w:rFonts w:asciiTheme="minorHAnsi" w:hAnsiTheme="minorHAnsi" w:cstheme="minorHAnsi"/>
                <w:color w:val="000000"/>
                <w:sz w:val="22"/>
                <w:szCs w:val="22"/>
              </w:rPr>
            </w:pPr>
            <w:r w:rsidRPr="000B66E0">
              <w:rPr>
                <w:rFonts w:asciiTheme="minorHAnsi" w:hAnsiTheme="minorHAnsi" w:cstheme="minorHAnsi"/>
                <w:color w:val="000000"/>
                <w:sz w:val="22"/>
                <w:szCs w:val="22"/>
              </w:rPr>
              <w:t>v.   Haltes die niet toegankelijk zijn voor mensen met een mobiliteitsbeperking;</w:t>
            </w:r>
          </w:p>
        </w:tc>
      </w:tr>
      <w:tr w:rsidR="006F562E" w:rsidRPr="000B66E0" w14:paraId="127E23B8" w14:textId="77777777" w:rsidTr="0096429C">
        <w:trPr>
          <w:trHeight w:val="296"/>
        </w:trPr>
        <w:tc>
          <w:tcPr>
            <w:tcW w:w="10196" w:type="dxa"/>
            <w:tcBorders>
              <w:top w:val="nil"/>
              <w:left w:val="single" w:sz="8" w:space="0" w:color="auto"/>
              <w:bottom w:val="nil"/>
              <w:right w:val="single" w:sz="8" w:space="0" w:color="auto"/>
            </w:tcBorders>
            <w:shd w:val="clear" w:color="000000" w:fill="FFFFFF"/>
            <w:vAlign w:val="center"/>
            <w:hideMark/>
          </w:tcPr>
          <w:p w14:paraId="5F7E7C94" w14:textId="7A2FA6CC" w:rsidR="006F562E" w:rsidRPr="000B66E0" w:rsidRDefault="006F562E">
            <w:pPr>
              <w:rPr>
                <w:rFonts w:asciiTheme="minorHAnsi" w:hAnsiTheme="minorHAnsi" w:cstheme="minorHAnsi"/>
                <w:color w:val="000000"/>
                <w:sz w:val="22"/>
                <w:szCs w:val="22"/>
              </w:rPr>
            </w:pPr>
            <w:r w:rsidRPr="000B66E0">
              <w:rPr>
                <w:rFonts w:asciiTheme="minorHAnsi" w:hAnsiTheme="minorHAnsi" w:cstheme="minorHAnsi"/>
                <w:color w:val="000000"/>
                <w:sz w:val="22"/>
                <w:szCs w:val="22"/>
              </w:rPr>
              <w:t xml:space="preserve">c.    </w:t>
            </w:r>
            <w:r w:rsidR="00A77CC7" w:rsidRPr="000B66E0">
              <w:rPr>
                <w:rFonts w:asciiTheme="minorHAnsi" w:hAnsiTheme="minorHAnsi" w:cstheme="minorHAnsi"/>
                <w:color w:val="000000"/>
                <w:sz w:val="22"/>
                <w:szCs w:val="22"/>
              </w:rPr>
              <w:t>Een</w:t>
            </w:r>
            <w:r w:rsidRPr="000B66E0">
              <w:rPr>
                <w:rFonts w:asciiTheme="minorHAnsi" w:hAnsiTheme="minorHAnsi" w:cstheme="minorHAnsi"/>
                <w:color w:val="000000"/>
                <w:sz w:val="22"/>
                <w:szCs w:val="22"/>
              </w:rPr>
              <w:t xml:space="preserve"> URL en QR-code naar de website van de Concessiehouder en het Platform waar actuele reisinformatie is te vinden;</w:t>
            </w:r>
          </w:p>
        </w:tc>
      </w:tr>
      <w:tr w:rsidR="006F562E" w:rsidRPr="000B66E0" w14:paraId="34134F11" w14:textId="77777777" w:rsidTr="0096429C">
        <w:trPr>
          <w:trHeight w:val="296"/>
        </w:trPr>
        <w:tc>
          <w:tcPr>
            <w:tcW w:w="10196" w:type="dxa"/>
            <w:tcBorders>
              <w:top w:val="nil"/>
              <w:left w:val="single" w:sz="8" w:space="0" w:color="auto"/>
              <w:bottom w:val="nil"/>
              <w:right w:val="single" w:sz="8" w:space="0" w:color="auto"/>
            </w:tcBorders>
            <w:shd w:val="clear" w:color="000000" w:fill="FFFFFF"/>
            <w:vAlign w:val="center"/>
            <w:hideMark/>
          </w:tcPr>
          <w:p w14:paraId="0C2CF72E" w14:textId="65FB0C8D" w:rsidR="006F562E" w:rsidRPr="000B66E0" w:rsidRDefault="006F562E">
            <w:pPr>
              <w:rPr>
                <w:rFonts w:asciiTheme="minorHAnsi" w:hAnsiTheme="minorHAnsi" w:cstheme="minorHAnsi"/>
                <w:color w:val="000000"/>
                <w:sz w:val="22"/>
                <w:szCs w:val="22"/>
              </w:rPr>
            </w:pPr>
            <w:r w:rsidRPr="000B66E0">
              <w:rPr>
                <w:rFonts w:asciiTheme="minorHAnsi" w:hAnsiTheme="minorHAnsi" w:cstheme="minorHAnsi"/>
                <w:color w:val="000000"/>
                <w:sz w:val="22"/>
                <w:szCs w:val="22"/>
              </w:rPr>
              <w:t xml:space="preserve">d.    </w:t>
            </w:r>
            <w:r w:rsidR="00A77CC7" w:rsidRPr="000B66E0">
              <w:rPr>
                <w:rFonts w:asciiTheme="minorHAnsi" w:hAnsiTheme="minorHAnsi" w:cstheme="minorHAnsi"/>
                <w:color w:val="000000"/>
                <w:sz w:val="22"/>
                <w:szCs w:val="22"/>
              </w:rPr>
              <w:t>Het</w:t>
            </w:r>
            <w:r w:rsidRPr="000B66E0">
              <w:rPr>
                <w:rFonts w:asciiTheme="minorHAnsi" w:hAnsiTheme="minorHAnsi" w:cstheme="minorHAnsi"/>
                <w:color w:val="000000"/>
                <w:sz w:val="22"/>
                <w:szCs w:val="22"/>
              </w:rPr>
              <w:t xml:space="preserve"> telefoonnummer, de internetsite en openingstijden van de klantenservice, en</w:t>
            </w:r>
          </w:p>
        </w:tc>
      </w:tr>
      <w:tr w:rsidR="006F562E" w:rsidRPr="000B66E0" w14:paraId="4D1A8D93" w14:textId="77777777" w:rsidTr="0096429C">
        <w:trPr>
          <w:trHeight w:val="311"/>
        </w:trPr>
        <w:tc>
          <w:tcPr>
            <w:tcW w:w="10196" w:type="dxa"/>
            <w:tcBorders>
              <w:top w:val="nil"/>
              <w:left w:val="single" w:sz="8" w:space="0" w:color="auto"/>
              <w:bottom w:val="single" w:sz="8" w:space="0" w:color="auto"/>
              <w:right w:val="single" w:sz="8" w:space="0" w:color="auto"/>
            </w:tcBorders>
            <w:shd w:val="clear" w:color="000000" w:fill="FFFFFF"/>
            <w:vAlign w:val="center"/>
            <w:hideMark/>
          </w:tcPr>
          <w:p w14:paraId="63CD1138" w14:textId="64AC786A" w:rsidR="006F562E" w:rsidRPr="000B66E0" w:rsidRDefault="006F562E">
            <w:pPr>
              <w:rPr>
                <w:rFonts w:asciiTheme="minorHAnsi" w:hAnsiTheme="minorHAnsi" w:cstheme="minorHAnsi"/>
                <w:color w:val="000000"/>
                <w:sz w:val="22"/>
                <w:szCs w:val="22"/>
              </w:rPr>
            </w:pPr>
            <w:r w:rsidRPr="000B66E0">
              <w:rPr>
                <w:rFonts w:asciiTheme="minorHAnsi" w:hAnsiTheme="minorHAnsi" w:cstheme="minorHAnsi"/>
                <w:color w:val="000000"/>
                <w:sz w:val="22"/>
                <w:szCs w:val="22"/>
              </w:rPr>
              <w:t xml:space="preserve">e.    </w:t>
            </w:r>
            <w:r w:rsidR="00A77CC7" w:rsidRPr="000B66E0">
              <w:rPr>
                <w:rFonts w:asciiTheme="minorHAnsi" w:hAnsiTheme="minorHAnsi" w:cstheme="minorHAnsi"/>
                <w:color w:val="000000"/>
                <w:sz w:val="22"/>
                <w:szCs w:val="22"/>
              </w:rPr>
              <w:t>Informatie</w:t>
            </w:r>
            <w:r w:rsidRPr="000B66E0">
              <w:rPr>
                <w:rFonts w:asciiTheme="minorHAnsi" w:hAnsiTheme="minorHAnsi" w:cstheme="minorHAnsi"/>
                <w:color w:val="000000"/>
                <w:sz w:val="22"/>
                <w:szCs w:val="22"/>
              </w:rPr>
              <w:t xml:space="preserve"> over het reserveren van het Flex-vervoer.</w:t>
            </w:r>
          </w:p>
        </w:tc>
      </w:tr>
      <w:tr w:rsidR="006F562E" w:rsidRPr="000B66E0" w14:paraId="7C054396" w14:textId="77777777" w:rsidTr="0096429C">
        <w:trPr>
          <w:trHeight w:val="608"/>
        </w:trPr>
        <w:tc>
          <w:tcPr>
            <w:tcW w:w="10196" w:type="dxa"/>
            <w:tcBorders>
              <w:top w:val="nil"/>
              <w:left w:val="single" w:sz="8" w:space="0" w:color="auto"/>
              <w:bottom w:val="single" w:sz="8" w:space="0" w:color="auto"/>
              <w:right w:val="single" w:sz="8" w:space="0" w:color="auto"/>
            </w:tcBorders>
            <w:shd w:val="clear" w:color="auto" w:fill="DDD9C3" w:themeFill="background2" w:themeFillShade="E6"/>
            <w:vAlign w:val="center"/>
            <w:hideMark/>
          </w:tcPr>
          <w:p w14:paraId="0EB62064" w14:textId="0139771F" w:rsidR="006F562E" w:rsidRPr="000B66E0" w:rsidRDefault="006F562E">
            <w:pPr>
              <w:rPr>
                <w:rFonts w:asciiTheme="minorHAnsi" w:hAnsiTheme="minorHAnsi" w:cstheme="minorHAnsi"/>
                <w:color w:val="000000"/>
                <w:sz w:val="22"/>
                <w:szCs w:val="22"/>
              </w:rPr>
            </w:pPr>
            <w:r w:rsidRPr="000B66E0">
              <w:rPr>
                <w:rFonts w:asciiTheme="minorHAnsi" w:hAnsiTheme="minorHAnsi" w:cstheme="minorHAnsi"/>
                <w:sz w:val="22"/>
                <w:szCs w:val="22"/>
              </w:rPr>
              <w:t xml:space="preserve">Wij adviseren om in heel Brabant een uniforme lay-out te hanteren. De onderstaande haltevertrekstaat lijkt ons een </w:t>
            </w:r>
            <w:r w:rsidR="001B0635" w:rsidRPr="000B66E0">
              <w:rPr>
                <w:rFonts w:asciiTheme="minorHAnsi" w:hAnsiTheme="minorHAnsi" w:cstheme="minorHAnsi"/>
                <w:sz w:val="22"/>
                <w:szCs w:val="22"/>
              </w:rPr>
              <w:t>geschikte</w:t>
            </w:r>
            <w:r w:rsidRPr="000B66E0">
              <w:rPr>
                <w:rFonts w:asciiTheme="minorHAnsi" w:hAnsiTheme="minorHAnsi" w:cstheme="minorHAnsi"/>
                <w:sz w:val="22"/>
                <w:szCs w:val="22"/>
              </w:rPr>
              <w:t xml:space="preserve"> optie om hiervoor te gebruiken.</w:t>
            </w:r>
            <w:r w:rsidR="00FB4FAB">
              <w:rPr>
                <w:rFonts w:asciiTheme="minorHAnsi" w:hAnsiTheme="minorHAnsi" w:cstheme="minorHAnsi"/>
                <w:sz w:val="22"/>
                <w:szCs w:val="22"/>
              </w:rPr>
              <w:t xml:space="preserve"> Het gebruik van een </w:t>
            </w:r>
            <w:r w:rsidR="009767D0">
              <w:rPr>
                <w:rFonts w:asciiTheme="minorHAnsi" w:hAnsiTheme="minorHAnsi" w:cstheme="minorHAnsi"/>
                <w:sz w:val="22"/>
                <w:szCs w:val="22"/>
              </w:rPr>
              <w:t xml:space="preserve">aparte vakantiekolom is voor de reiziger </w:t>
            </w:r>
            <w:r w:rsidR="00DC34A5">
              <w:rPr>
                <w:rFonts w:asciiTheme="minorHAnsi" w:hAnsiTheme="minorHAnsi" w:cstheme="minorHAnsi"/>
                <w:sz w:val="22"/>
                <w:szCs w:val="22"/>
              </w:rPr>
              <w:t xml:space="preserve">het meest duidelijk. </w:t>
            </w:r>
          </w:p>
        </w:tc>
      </w:tr>
    </w:tbl>
    <w:p w14:paraId="07674A44" w14:textId="7DAF07C1" w:rsidR="00576B55" w:rsidRPr="000B66E0" w:rsidRDefault="007510AC">
      <w:pPr>
        <w:rPr>
          <w:rFonts w:asciiTheme="minorHAnsi" w:hAnsiTheme="minorHAnsi" w:cstheme="minorHAnsi"/>
          <w:b/>
          <w:highlight w:val="yellow"/>
        </w:rPr>
      </w:pPr>
      <w:r w:rsidRPr="000B66E0">
        <w:rPr>
          <w:rFonts w:asciiTheme="minorHAnsi" w:hAnsiTheme="minorHAnsi" w:cstheme="minorHAnsi"/>
          <w:b/>
          <w:noProof/>
          <w:highlight w:val="yellow"/>
        </w:rPr>
        <w:lastRenderedPageBreak/>
        <w:drawing>
          <wp:inline distT="0" distB="0" distL="0" distR="0" wp14:anchorId="3FA983B5" wp14:editId="02EE40F7">
            <wp:extent cx="4112915" cy="2728569"/>
            <wp:effectExtent l="0" t="0" r="1905" b="0"/>
            <wp:docPr id="42589146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22486" cy="2734918"/>
                    </a:xfrm>
                    <a:prstGeom prst="rect">
                      <a:avLst/>
                    </a:prstGeom>
                    <a:noFill/>
                    <a:ln>
                      <a:noFill/>
                    </a:ln>
                  </pic:spPr>
                </pic:pic>
              </a:graphicData>
            </a:graphic>
          </wp:inline>
        </w:drawing>
      </w:r>
    </w:p>
    <w:p w14:paraId="21CF0F2D" w14:textId="77777777" w:rsidR="00576B55" w:rsidRPr="000B66E0" w:rsidRDefault="00576B55">
      <w:pPr>
        <w:rPr>
          <w:rFonts w:asciiTheme="minorHAnsi" w:hAnsiTheme="minorHAnsi" w:cstheme="minorHAnsi"/>
          <w:b/>
          <w:highlight w:val="yellow"/>
        </w:rPr>
      </w:pPr>
    </w:p>
    <w:p w14:paraId="791EB246" w14:textId="77777777" w:rsidR="00226E84" w:rsidRPr="000B66E0" w:rsidRDefault="00226E84">
      <w:pPr>
        <w:rPr>
          <w:rFonts w:asciiTheme="minorHAnsi" w:hAnsiTheme="minorHAnsi" w:cstheme="minorHAnsi"/>
          <w:b/>
          <w:highlight w:val="yellow"/>
        </w:rPr>
      </w:pPr>
    </w:p>
    <w:p w14:paraId="4C46D6EB" w14:textId="77777777" w:rsidR="00226E84" w:rsidRPr="000B66E0" w:rsidRDefault="00226E84">
      <w:pPr>
        <w:rPr>
          <w:rFonts w:asciiTheme="minorHAnsi" w:hAnsiTheme="minorHAnsi" w:cstheme="minorHAnsi"/>
          <w:b/>
          <w:highlight w:val="yellow"/>
        </w:rPr>
      </w:pPr>
    </w:p>
    <w:tbl>
      <w:tblPr>
        <w:tblW w:w="10196" w:type="dxa"/>
        <w:tblCellMar>
          <w:left w:w="70" w:type="dxa"/>
          <w:right w:w="70" w:type="dxa"/>
        </w:tblCellMar>
        <w:tblLook w:val="04A0" w:firstRow="1" w:lastRow="0" w:firstColumn="1" w:lastColumn="0" w:noHBand="0" w:noVBand="1"/>
      </w:tblPr>
      <w:tblGrid>
        <w:gridCol w:w="10196"/>
      </w:tblGrid>
      <w:tr w:rsidR="00226E84" w:rsidRPr="000B66E0" w14:paraId="106A552D" w14:textId="77777777" w:rsidTr="0096429C">
        <w:trPr>
          <w:trHeight w:val="474"/>
        </w:trPr>
        <w:tc>
          <w:tcPr>
            <w:tcW w:w="10196" w:type="dxa"/>
            <w:tcBorders>
              <w:top w:val="single" w:sz="8" w:space="0" w:color="auto"/>
              <w:left w:val="single" w:sz="8" w:space="0" w:color="auto"/>
              <w:bottom w:val="nil"/>
              <w:right w:val="single" w:sz="8" w:space="0" w:color="auto"/>
            </w:tcBorders>
            <w:shd w:val="clear" w:color="000000" w:fill="FFFFFF"/>
            <w:vAlign w:val="center"/>
            <w:hideMark/>
          </w:tcPr>
          <w:p w14:paraId="4FD2C9C6" w14:textId="4C4E6692" w:rsidR="0082109A" w:rsidRPr="00110B3E" w:rsidRDefault="00226E84" w:rsidP="0082109A">
            <w:pPr>
              <w:pBdr>
                <w:top w:val="single" w:sz="4" w:space="1" w:color="auto"/>
                <w:left w:val="single" w:sz="4" w:space="4" w:color="auto"/>
                <w:bottom w:val="single" w:sz="4" w:space="1" w:color="auto"/>
                <w:right w:val="single" w:sz="4" w:space="4" w:color="auto"/>
              </w:pBdr>
              <w:rPr>
                <w:rFonts w:asciiTheme="minorHAnsi" w:hAnsiTheme="minorHAnsi" w:cstheme="minorHAnsi"/>
                <w:color w:val="0070C0"/>
                <w:sz w:val="22"/>
                <w:szCs w:val="22"/>
              </w:rPr>
            </w:pPr>
            <w:r w:rsidRPr="00110B3E">
              <w:rPr>
                <w:rFonts w:asciiTheme="minorHAnsi" w:hAnsiTheme="minorHAnsi" w:cstheme="minorHAnsi"/>
                <w:color w:val="0070C0"/>
                <w:sz w:val="22"/>
                <w:szCs w:val="22"/>
              </w:rPr>
              <w:t>7.2.2</w:t>
            </w:r>
            <w:r w:rsidR="0082109A" w:rsidRPr="00110B3E">
              <w:rPr>
                <w:rFonts w:asciiTheme="minorHAnsi" w:hAnsiTheme="minorHAnsi" w:cstheme="minorHAnsi"/>
                <w:color w:val="0070C0"/>
                <w:sz w:val="22"/>
                <w:szCs w:val="22"/>
              </w:rPr>
              <w:t xml:space="preserve"> Informatie op Haltes</w:t>
            </w:r>
            <w:r w:rsidRPr="00110B3E">
              <w:rPr>
                <w:rFonts w:asciiTheme="minorHAnsi" w:hAnsiTheme="minorHAnsi" w:cstheme="minorHAnsi"/>
                <w:color w:val="0070C0"/>
                <w:sz w:val="22"/>
                <w:szCs w:val="22"/>
              </w:rPr>
              <w:t xml:space="preserve">   </w:t>
            </w:r>
          </w:p>
          <w:p w14:paraId="05F12D7A" w14:textId="25F1FF10" w:rsidR="00226E84" w:rsidRPr="000B66E0" w:rsidRDefault="00226E84">
            <w:pPr>
              <w:rPr>
                <w:rFonts w:asciiTheme="minorHAnsi" w:hAnsiTheme="minorHAnsi" w:cstheme="minorHAnsi"/>
                <w:color w:val="000000"/>
                <w:sz w:val="22"/>
                <w:szCs w:val="22"/>
              </w:rPr>
            </w:pPr>
            <w:r w:rsidRPr="000B66E0">
              <w:rPr>
                <w:rFonts w:asciiTheme="minorHAnsi" w:hAnsiTheme="minorHAnsi" w:cstheme="minorHAnsi"/>
                <w:color w:val="000000"/>
                <w:sz w:val="22"/>
                <w:szCs w:val="22"/>
              </w:rPr>
              <w:t>Voor zover een Halte is voorzien van een abri, zorgt de Concessiehouder ervoor dat in deze abri in ieder geval de volgende informatie aanwezig is:</w:t>
            </w:r>
          </w:p>
        </w:tc>
      </w:tr>
      <w:tr w:rsidR="00226E84" w:rsidRPr="000B66E0" w14:paraId="217FCE80" w14:textId="77777777" w:rsidTr="0096429C">
        <w:trPr>
          <w:trHeight w:val="858"/>
        </w:trPr>
        <w:tc>
          <w:tcPr>
            <w:tcW w:w="10196" w:type="dxa"/>
            <w:tcBorders>
              <w:top w:val="nil"/>
              <w:left w:val="single" w:sz="8" w:space="0" w:color="auto"/>
              <w:bottom w:val="nil"/>
              <w:right w:val="single" w:sz="8" w:space="0" w:color="auto"/>
            </w:tcBorders>
            <w:shd w:val="clear" w:color="000000" w:fill="FFFFFF"/>
            <w:vAlign w:val="center"/>
            <w:hideMark/>
          </w:tcPr>
          <w:p w14:paraId="5A524722" w14:textId="24CFF9D4" w:rsidR="00226E84" w:rsidRPr="000B66E0" w:rsidRDefault="00226E84">
            <w:pPr>
              <w:rPr>
                <w:rFonts w:asciiTheme="minorHAnsi" w:hAnsiTheme="minorHAnsi" w:cstheme="minorHAnsi"/>
                <w:color w:val="000000"/>
                <w:sz w:val="22"/>
                <w:szCs w:val="22"/>
              </w:rPr>
            </w:pPr>
            <w:r w:rsidRPr="000B66E0">
              <w:rPr>
                <w:rFonts w:asciiTheme="minorHAnsi" w:hAnsiTheme="minorHAnsi" w:cstheme="minorHAnsi"/>
                <w:color w:val="000000"/>
                <w:sz w:val="22"/>
                <w:szCs w:val="22"/>
              </w:rPr>
              <w:t xml:space="preserve">a.    </w:t>
            </w:r>
            <w:r w:rsidR="00A77CC7" w:rsidRPr="000B66E0">
              <w:rPr>
                <w:rFonts w:asciiTheme="minorHAnsi" w:hAnsiTheme="minorHAnsi" w:cstheme="minorHAnsi"/>
                <w:color w:val="000000"/>
                <w:sz w:val="22"/>
                <w:szCs w:val="22"/>
              </w:rPr>
              <w:t>Een</w:t>
            </w:r>
            <w:r w:rsidRPr="000B66E0">
              <w:rPr>
                <w:rFonts w:asciiTheme="minorHAnsi" w:hAnsiTheme="minorHAnsi" w:cstheme="minorHAnsi"/>
                <w:color w:val="000000"/>
                <w:sz w:val="22"/>
                <w:szCs w:val="22"/>
              </w:rPr>
              <w:t xml:space="preserve"> Lijnennetkaart in topografische stijl waarop alle Lijnen in het Concessiegebied, waaronder begrepen de Lijnen van concessiehouders van aangrenzende concessies, zijn weergegeven met een aanduiding waar de Halte zich bevindt;</w:t>
            </w:r>
          </w:p>
        </w:tc>
      </w:tr>
      <w:tr w:rsidR="00226E84" w:rsidRPr="000B66E0" w14:paraId="0FE5D218" w14:textId="77777777" w:rsidTr="0096429C">
        <w:trPr>
          <w:trHeight w:val="70"/>
        </w:trPr>
        <w:tc>
          <w:tcPr>
            <w:tcW w:w="10196" w:type="dxa"/>
            <w:tcBorders>
              <w:top w:val="nil"/>
              <w:left w:val="single" w:sz="8" w:space="0" w:color="auto"/>
              <w:bottom w:val="nil"/>
              <w:right w:val="single" w:sz="8" w:space="0" w:color="auto"/>
            </w:tcBorders>
            <w:shd w:val="clear" w:color="000000" w:fill="FFFFFF"/>
            <w:vAlign w:val="center"/>
            <w:hideMark/>
          </w:tcPr>
          <w:p w14:paraId="3F21D499" w14:textId="4EFCF803" w:rsidR="00226E84" w:rsidRPr="000B66E0" w:rsidRDefault="00226E84">
            <w:pPr>
              <w:rPr>
                <w:rFonts w:asciiTheme="minorHAnsi" w:hAnsiTheme="minorHAnsi" w:cstheme="minorHAnsi"/>
                <w:color w:val="000000"/>
                <w:sz w:val="22"/>
                <w:szCs w:val="22"/>
              </w:rPr>
            </w:pPr>
            <w:r w:rsidRPr="000B66E0">
              <w:rPr>
                <w:rFonts w:asciiTheme="minorHAnsi" w:hAnsiTheme="minorHAnsi" w:cstheme="minorHAnsi"/>
                <w:color w:val="000000"/>
                <w:sz w:val="22"/>
                <w:szCs w:val="22"/>
              </w:rPr>
              <w:t xml:space="preserve">b.    </w:t>
            </w:r>
            <w:r w:rsidR="00A77CC7" w:rsidRPr="000B66E0">
              <w:rPr>
                <w:rFonts w:asciiTheme="minorHAnsi" w:hAnsiTheme="minorHAnsi" w:cstheme="minorHAnsi"/>
                <w:color w:val="000000"/>
                <w:sz w:val="22"/>
                <w:szCs w:val="22"/>
              </w:rPr>
              <w:t>Informatie</w:t>
            </w:r>
            <w:r w:rsidRPr="000B66E0">
              <w:rPr>
                <w:rFonts w:asciiTheme="minorHAnsi" w:hAnsiTheme="minorHAnsi" w:cstheme="minorHAnsi"/>
                <w:color w:val="000000"/>
                <w:sz w:val="22"/>
                <w:szCs w:val="22"/>
              </w:rPr>
              <w:t xml:space="preserve"> over Betaalwijzen en Tarieven;</w:t>
            </w:r>
          </w:p>
        </w:tc>
      </w:tr>
      <w:tr w:rsidR="00226E84" w:rsidRPr="000B66E0" w14:paraId="307ED0F1" w14:textId="77777777" w:rsidTr="0096429C">
        <w:trPr>
          <w:trHeight w:val="577"/>
        </w:trPr>
        <w:tc>
          <w:tcPr>
            <w:tcW w:w="10196" w:type="dxa"/>
            <w:tcBorders>
              <w:top w:val="nil"/>
              <w:left w:val="single" w:sz="8" w:space="0" w:color="auto"/>
              <w:bottom w:val="nil"/>
              <w:right w:val="single" w:sz="8" w:space="0" w:color="auto"/>
            </w:tcBorders>
            <w:shd w:val="clear" w:color="000000" w:fill="FFFFFF"/>
            <w:vAlign w:val="center"/>
            <w:hideMark/>
          </w:tcPr>
          <w:p w14:paraId="7EB99465" w14:textId="381ACF19" w:rsidR="00226E84" w:rsidRPr="000B66E0" w:rsidRDefault="00226E84">
            <w:pPr>
              <w:rPr>
                <w:rFonts w:asciiTheme="minorHAnsi" w:hAnsiTheme="minorHAnsi" w:cstheme="minorHAnsi"/>
                <w:color w:val="000000"/>
                <w:sz w:val="22"/>
                <w:szCs w:val="22"/>
              </w:rPr>
            </w:pPr>
            <w:r w:rsidRPr="000B66E0">
              <w:rPr>
                <w:rFonts w:asciiTheme="minorHAnsi" w:hAnsiTheme="minorHAnsi" w:cstheme="minorHAnsi"/>
                <w:color w:val="000000"/>
                <w:sz w:val="22"/>
                <w:szCs w:val="22"/>
              </w:rPr>
              <w:t xml:space="preserve">c.    </w:t>
            </w:r>
            <w:r w:rsidR="00A77CC7" w:rsidRPr="000B66E0">
              <w:rPr>
                <w:rFonts w:asciiTheme="minorHAnsi" w:hAnsiTheme="minorHAnsi" w:cstheme="minorHAnsi"/>
                <w:color w:val="000000"/>
                <w:sz w:val="22"/>
                <w:szCs w:val="22"/>
              </w:rPr>
              <w:t>Informatie</w:t>
            </w:r>
            <w:r w:rsidRPr="000B66E0">
              <w:rPr>
                <w:rFonts w:asciiTheme="minorHAnsi" w:hAnsiTheme="minorHAnsi" w:cstheme="minorHAnsi"/>
                <w:color w:val="000000"/>
                <w:sz w:val="22"/>
                <w:szCs w:val="22"/>
              </w:rPr>
              <w:t xml:space="preserve"> over de kanalen die de Concessiehouder inzet voor het verstrekken van informatie, waaronder begrepen het Platform, en</w:t>
            </w:r>
          </w:p>
        </w:tc>
      </w:tr>
      <w:tr w:rsidR="00226E84" w:rsidRPr="000B66E0" w14:paraId="21387574" w14:textId="77777777" w:rsidTr="0096429C">
        <w:trPr>
          <w:trHeight w:val="70"/>
        </w:trPr>
        <w:tc>
          <w:tcPr>
            <w:tcW w:w="10196" w:type="dxa"/>
            <w:tcBorders>
              <w:top w:val="nil"/>
              <w:left w:val="single" w:sz="8" w:space="0" w:color="auto"/>
              <w:bottom w:val="single" w:sz="8" w:space="0" w:color="auto"/>
              <w:right w:val="single" w:sz="8" w:space="0" w:color="auto"/>
            </w:tcBorders>
            <w:shd w:val="clear" w:color="000000" w:fill="FFFFFF"/>
            <w:vAlign w:val="center"/>
            <w:hideMark/>
          </w:tcPr>
          <w:p w14:paraId="0C2276E9" w14:textId="3064A5DF" w:rsidR="00226E84" w:rsidRPr="000B66E0" w:rsidRDefault="00226E84">
            <w:pPr>
              <w:rPr>
                <w:rFonts w:asciiTheme="minorHAnsi" w:hAnsiTheme="minorHAnsi" w:cstheme="minorHAnsi"/>
                <w:color w:val="000000"/>
                <w:sz w:val="22"/>
                <w:szCs w:val="22"/>
              </w:rPr>
            </w:pPr>
            <w:r w:rsidRPr="000B66E0">
              <w:rPr>
                <w:rFonts w:asciiTheme="minorHAnsi" w:hAnsiTheme="minorHAnsi" w:cstheme="minorHAnsi"/>
                <w:color w:val="000000"/>
                <w:sz w:val="22"/>
                <w:szCs w:val="22"/>
              </w:rPr>
              <w:t xml:space="preserve">d.    </w:t>
            </w:r>
            <w:r w:rsidR="00A77CC7" w:rsidRPr="000B66E0">
              <w:rPr>
                <w:rFonts w:asciiTheme="minorHAnsi" w:hAnsiTheme="minorHAnsi" w:cstheme="minorHAnsi"/>
                <w:color w:val="000000"/>
                <w:sz w:val="22"/>
                <w:szCs w:val="22"/>
              </w:rPr>
              <w:t>Informatie</w:t>
            </w:r>
            <w:r w:rsidRPr="000B66E0">
              <w:rPr>
                <w:rFonts w:asciiTheme="minorHAnsi" w:hAnsiTheme="minorHAnsi" w:cstheme="minorHAnsi"/>
                <w:color w:val="000000"/>
                <w:sz w:val="22"/>
                <w:szCs w:val="22"/>
              </w:rPr>
              <w:t xml:space="preserve"> over de Compensatieregeling.</w:t>
            </w:r>
          </w:p>
        </w:tc>
      </w:tr>
      <w:tr w:rsidR="00226E84" w:rsidRPr="000B66E0" w14:paraId="7E7713F1" w14:textId="77777777" w:rsidTr="0096429C">
        <w:trPr>
          <w:trHeight w:val="496"/>
        </w:trPr>
        <w:tc>
          <w:tcPr>
            <w:tcW w:w="10196" w:type="dxa"/>
            <w:tcBorders>
              <w:top w:val="nil"/>
              <w:left w:val="single" w:sz="8" w:space="0" w:color="auto"/>
              <w:bottom w:val="single" w:sz="8" w:space="0" w:color="auto"/>
              <w:right w:val="single" w:sz="8" w:space="0" w:color="auto"/>
            </w:tcBorders>
            <w:shd w:val="clear" w:color="auto" w:fill="DDD9C3" w:themeFill="background2" w:themeFillShade="E6"/>
            <w:vAlign w:val="center"/>
            <w:hideMark/>
          </w:tcPr>
          <w:p w14:paraId="0DFEAE72" w14:textId="4054485E" w:rsidR="00226E84" w:rsidRPr="000B66E0" w:rsidRDefault="006C360B">
            <w:pPr>
              <w:rPr>
                <w:rFonts w:asciiTheme="minorHAnsi" w:hAnsiTheme="minorHAnsi" w:cstheme="minorHAnsi"/>
                <w:color w:val="000000"/>
                <w:sz w:val="22"/>
                <w:szCs w:val="22"/>
              </w:rPr>
            </w:pPr>
            <w:r w:rsidRPr="000B66E0">
              <w:rPr>
                <w:rFonts w:asciiTheme="minorHAnsi" w:hAnsiTheme="minorHAnsi" w:cstheme="minorHAnsi"/>
                <w:color w:val="000000"/>
                <w:sz w:val="22"/>
                <w:szCs w:val="22"/>
              </w:rPr>
              <w:t xml:space="preserve">Aanvullend op punt </w:t>
            </w:r>
            <w:r w:rsidR="00607298">
              <w:rPr>
                <w:rFonts w:asciiTheme="minorHAnsi" w:hAnsiTheme="minorHAnsi" w:cstheme="minorHAnsi"/>
                <w:color w:val="000000"/>
                <w:sz w:val="22"/>
                <w:szCs w:val="22"/>
              </w:rPr>
              <w:t>a</w:t>
            </w:r>
            <w:r w:rsidRPr="000B66E0">
              <w:rPr>
                <w:rFonts w:asciiTheme="minorHAnsi" w:hAnsiTheme="minorHAnsi" w:cstheme="minorHAnsi"/>
                <w:color w:val="000000"/>
                <w:sz w:val="22"/>
                <w:szCs w:val="22"/>
              </w:rPr>
              <w:t xml:space="preserve"> adviseren wij om in de steden Tilburg en Den Bosch een aparte lijn</w:t>
            </w:r>
            <w:r w:rsidR="00981279">
              <w:rPr>
                <w:rFonts w:asciiTheme="minorHAnsi" w:hAnsiTheme="minorHAnsi" w:cstheme="minorHAnsi"/>
                <w:color w:val="000000"/>
                <w:sz w:val="22"/>
                <w:szCs w:val="22"/>
              </w:rPr>
              <w:t>en</w:t>
            </w:r>
            <w:r w:rsidRPr="000B66E0">
              <w:rPr>
                <w:rFonts w:asciiTheme="minorHAnsi" w:hAnsiTheme="minorHAnsi" w:cstheme="minorHAnsi"/>
                <w:color w:val="000000"/>
                <w:sz w:val="22"/>
                <w:szCs w:val="22"/>
              </w:rPr>
              <w:t>netkaart van de stadsdienst toe te voegen</w:t>
            </w:r>
            <w:r w:rsidR="00D60C0F">
              <w:rPr>
                <w:rFonts w:asciiTheme="minorHAnsi" w:hAnsiTheme="minorHAnsi" w:cstheme="minorHAnsi"/>
                <w:color w:val="000000"/>
                <w:sz w:val="22"/>
                <w:szCs w:val="22"/>
              </w:rPr>
              <w:t xml:space="preserve">, </w:t>
            </w:r>
            <w:r w:rsidR="00D60C0F" w:rsidRPr="00B04DB9">
              <w:rPr>
                <w:rFonts w:asciiTheme="minorHAnsi" w:hAnsiTheme="minorHAnsi" w:cstheme="minorHAnsi"/>
                <w:color w:val="000000"/>
                <w:sz w:val="22"/>
                <w:szCs w:val="22"/>
              </w:rPr>
              <w:t>waarop ook alle halte</w:t>
            </w:r>
            <w:r w:rsidR="00AD6E5C" w:rsidRPr="00B04DB9">
              <w:rPr>
                <w:rFonts w:asciiTheme="minorHAnsi" w:hAnsiTheme="minorHAnsi" w:cstheme="minorHAnsi"/>
                <w:color w:val="000000"/>
                <w:sz w:val="22"/>
                <w:szCs w:val="22"/>
              </w:rPr>
              <w:t>namen worden weergegeven.</w:t>
            </w:r>
          </w:p>
        </w:tc>
      </w:tr>
    </w:tbl>
    <w:p w14:paraId="037835FB" w14:textId="77777777" w:rsidR="00990320" w:rsidRPr="000B66E0" w:rsidRDefault="00990320">
      <w:pPr>
        <w:rPr>
          <w:rFonts w:asciiTheme="minorHAnsi" w:hAnsiTheme="minorHAnsi" w:cstheme="minorHAnsi"/>
          <w:b/>
          <w:highlight w:val="yellow"/>
        </w:rPr>
      </w:pPr>
    </w:p>
    <w:tbl>
      <w:tblPr>
        <w:tblW w:w="10196" w:type="dxa"/>
        <w:tblCellMar>
          <w:left w:w="70" w:type="dxa"/>
          <w:right w:w="70" w:type="dxa"/>
        </w:tblCellMar>
        <w:tblLook w:val="04A0" w:firstRow="1" w:lastRow="0" w:firstColumn="1" w:lastColumn="0" w:noHBand="0" w:noVBand="1"/>
      </w:tblPr>
      <w:tblGrid>
        <w:gridCol w:w="10196"/>
      </w:tblGrid>
      <w:tr w:rsidR="009E02FD" w:rsidRPr="000B66E0" w14:paraId="7E7DC1A6" w14:textId="77777777" w:rsidTr="0096429C">
        <w:trPr>
          <w:trHeight w:val="1095"/>
        </w:trPr>
        <w:tc>
          <w:tcPr>
            <w:tcW w:w="1019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35C587F" w14:textId="2C342BB9" w:rsidR="0082109A" w:rsidRPr="00110B3E" w:rsidRDefault="009E02FD" w:rsidP="0082109A">
            <w:pPr>
              <w:pBdr>
                <w:top w:val="single" w:sz="4" w:space="1" w:color="auto"/>
                <w:left w:val="single" w:sz="4" w:space="4" w:color="auto"/>
                <w:bottom w:val="single" w:sz="4" w:space="1" w:color="auto"/>
                <w:right w:val="single" w:sz="4" w:space="4" w:color="auto"/>
              </w:pBdr>
              <w:rPr>
                <w:rFonts w:asciiTheme="minorHAnsi" w:hAnsiTheme="minorHAnsi" w:cstheme="minorHAnsi"/>
                <w:color w:val="0070C0"/>
                <w:sz w:val="22"/>
                <w:szCs w:val="22"/>
              </w:rPr>
            </w:pPr>
            <w:r w:rsidRPr="00110B3E">
              <w:rPr>
                <w:rFonts w:asciiTheme="minorHAnsi" w:hAnsiTheme="minorHAnsi" w:cstheme="minorHAnsi"/>
                <w:color w:val="0070C0"/>
                <w:sz w:val="22"/>
                <w:szCs w:val="22"/>
              </w:rPr>
              <w:t>7.2.5</w:t>
            </w:r>
            <w:r w:rsidR="0082109A" w:rsidRPr="00110B3E">
              <w:rPr>
                <w:rFonts w:asciiTheme="minorHAnsi" w:hAnsiTheme="minorHAnsi" w:cstheme="minorHAnsi"/>
                <w:color w:val="0070C0"/>
                <w:sz w:val="22"/>
                <w:szCs w:val="22"/>
              </w:rPr>
              <w:t xml:space="preserve"> Informatie op Haltes</w:t>
            </w:r>
          </w:p>
          <w:p w14:paraId="4C76A3FB" w14:textId="58BBAC91" w:rsidR="009E02FD" w:rsidRPr="000B66E0" w:rsidRDefault="009E02FD">
            <w:pPr>
              <w:rPr>
                <w:rFonts w:asciiTheme="minorHAnsi" w:hAnsiTheme="minorHAnsi" w:cstheme="minorHAnsi"/>
                <w:color w:val="000000"/>
                <w:sz w:val="22"/>
                <w:szCs w:val="22"/>
              </w:rPr>
            </w:pPr>
            <w:r w:rsidRPr="000B66E0">
              <w:rPr>
                <w:rFonts w:asciiTheme="minorHAnsi" w:hAnsiTheme="minorHAnsi" w:cstheme="minorHAnsi"/>
                <w:color w:val="000000"/>
                <w:sz w:val="22"/>
                <w:szCs w:val="22"/>
              </w:rPr>
              <w:t>De Concessiehouder maakt tijdelijke afwijkingen van de Dienstregeling op adequate en zorgvuldige wijze op de Halte kenbaar. Indien een Halte tijdelijk vervalt en/of een Lijn tijdelijk vanaf een andere Halte vertrekt, geeft de Concessiehouder op de Halte in ieder geval aan hoe lang de Halte niet beschikbaar is en informeert de Concessiehouder Reizigers, door middel van een kaart van de omgeving van de Halte en een routebeschrijving, hoe zij bij de dichtstbijzijnde Halte van de betreffende Lijn kunnen komen of met welke Alternatieve Reismogelijkheden zij hun reis kunnen vervolgen.</w:t>
            </w:r>
          </w:p>
        </w:tc>
      </w:tr>
      <w:tr w:rsidR="009E02FD" w:rsidRPr="000B66E0" w14:paraId="4086FCF0" w14:textId="77777777" w:rsidTr="0096429C">
        <w:trPr>
          <w:trHeight w:val="556"/>
        </w:trPr>
        <w:tc>
          <w:tcPr>
            <w:tcW w:w="10196" w:type="dxa"/>
            <w:tcBorders>
              <w:top w:val="nil"/>
              <w:left w:val="single" w:sz="8" w:space="0" w:color="auto"/>
              <w:bottom w:val="single" w:sz="8" w:space="0" w:color="auto"/>
              <w:right w:val="single" w:sz="8" w:space="0" w:color="auto"/>
            </w:tcBorders>
            <w:shd w:val="clear" w:color="auto" w:fill="DDD9C3" w:themeFill="background2" w:themeFillShade="E6"/>
            <w:vAlign w:val="center"/>
            <w:hideMark/>
          </w:tcPr>
          <w:p w14:paraId="397B0BF8" w14:textId="601498EF" w:rsidR="009E02FD" w:rsidRPr="000B66E0" w:rsidRDefault="00FA2234">
            <w:pPr>
              <w:rPr>
                <w:rFonts w:asciiTheme="minorHAnsi" w:hAnsiTheme="minorHAnsi" w:cstheme="minorHAnsi"/>
                <w:color w:val="000000"/>
                <w:sz w:val="22"/>
                <w:szCs w:val="22"/>
              </w:rPr>
            </w:pPr>
            <w:r w:rsidRPr="000B66E0">
              <w:rPr>
                <w:rFonts w:asciiTheme="minorHAnsi" w:hAnsiTheme="minorHAnsi" w:cstheme="minorHAnsi"/>
                <w:color w:val="000000"/>
                <w:sz w:val="22"/>
                <w:szCs w:val="22"/>
              </w:rPr>
              <w:t xml:space="preserve">Wij adviseren hier toegankelijkheidseisen aan toe te voegen. De bepalingen in 7.2.5 moeten ook toegankelijk zijn voor reizigers </w:t>
            </w:r>
            <w:r w:rsidR="003D09E8">
              <w:rPr>
                <w:rFonts w:asciiTheme="minorHAnsi" w:hAnsiTheme="minorHAnsi" w:cstheme="minorHAnsi"/>
                <w:color w:val="000000"/>
                <w:sz w:val="22"/>
                <w:szCs w:val="22"/>
              </w:rPr>
              <w:t>die</w:t>
            </w:r>
            <w:r w:rsidRPr="000B66E0">
              <w:rPr>
                <w:rFonts w:asciiTheme="minorHAnsi" w:hAnsiTheme="minorHAnsi" w:cstheme="minorHAnsi"/>
                <w:color w:val="000000"/>
                <w:sz w:val="22"/>
                <w:szCs w:val="22"/>
              </w:rPr>
              <w:t xml:space="preserve"> laaggeletterdheid</w:t>
            </w:r>
            <w:r w:rsidR="003D09E8">
              <w:rPr>
                <w:rFonts w:asciiTheme="minorHAnsi" w:hAnsiTheme="minorHAnsi" w:cstheme="minorHAnsi"/>
                <w:color w:val="000000"/>
                <w:sz w:val="22"/>
                <w:szCs w:val="22"/>
              </w:rPr>
              <w:t xml:space="preserve"> zijn</w:t>
            </w:r>
            <w:r w:rsidRPr="000B66E0">
              <w:rPr>
                <w:rFonts w:asciiTheme="minorHAnsi" w:hAnsiTheme="minorHAnsi" w:cstheme="minorHAnsi"/>
                <w:color w:val="000000"/>
                <w:sz w:val="22"/>
                <w:szCs w:val="22"/>
              </w:rPr>
              <w:t xml:space="preserve"> of een visuele beperking</w:t>
            </w:r>
            <w:r w:rsidR="003D09E8">
              <w:rPr>
                <w:rFonts w:asciiTheme="minorHAnsi" w:hAnsiTheme="minorHAnsi" w:cstheme="minorHAnsi"/>
                <w:color w:val="000000"/>
                <w:sz w:val="22"/>
                <w:szCs w:val="22"/>
              </w:rPr>
              <w:t xml:space="preserve"> hebben.</w:t>
            </w:r>
          </w:p>
        </w:tc>
      </w:tr>
    </w:tbl>
    <w:p w14:paraId="044F86D0" w14:textId="75AB0ADF" w:rsidR="00D81E61" w:rsidRPr="000B66E0" w:rsidRDefault="00D81E61">
      <w:pPr>
        <w:rPr>
          <w:rFonts w:asciiTheme="minorHAnsi" w:hAnsiTheme="minorHAnsi" w:cstheme="minorHAnsi"/>
          <w:color w:val="000000" w:themeColor="text1"/>
          <w:sz w:val="22"/>
          <w:szCs w:val="22"/>
        </w:rPr>
      </w:pPr>
    </w:p>
    <w:tbl>
      <w:tblPr>
        <w:tblW w:w="10196" w:type="dxa"/>
        <w:tblCellMar>
          <w:left w:w="70" w:type="dxa"/>
          <w:right w:w="70" w:type="dxa"/>
        </w:tblCellMar>
        <w:tblLook w:val="04A0" w:firstRow="1" w:lastRow="0" w:firstColumn="1" w:lastColumn="0" w:noHBand="0" w:noVBand="1"/>
      </w:tblPr>
      <w:tblGrid>
        <w:gridCol w:w="10196"/>
      </w:tblGrid>
      <w:tr w:rsidR="00543FE9" w14:paraId="49555366" w14:textId="77777777" w:rsidTr="0096429C">
        <w:trPr>
          <w:trHeight w:val="300"/>
        </w:trPr>
        <w:tc>
          <w:tcPr>
            <w:tcW w:w="1019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7C12FD7" w14:textId="5FCE21AD" w:rsidR="00543FE9" w:rsidRDefault="00543FE9">
            <w:pPr>
              <w:rPr>
                <w:rFonts w:ascii="Aptos Narrow" w:hAnsi="Aptos Narrow"/>
                <w:color w:val="000000"/>
                <w:sz w:val="22"/>
                <w:szCs w:val="22"/>
              </w:rPr>
            </w:pPr>
            <w:r w:rsidRPr="00B04DB9">
              <w:rPr>
                <w:rFonts w:ascii="Aptos Narrow" w:hAnsi="Aptos Narrow"/>
                <w:color w:val="0070C0"/>
                <w:sz w:val="22"/>
                <w:szCs w:val="22"/>
              </w:rPr>
              <w:lastRenderedPageBreak/>
              <w:t>7.6</w:t>
            </w:r>
            <w:r w:rsidR="003D5974">
              <w:rPr>
                <w:rFonts w:ascii="Aptos Narrow" w:hAnsi="Aptos Narrow"/>
                <w:color w:val="0070C0"/>
                <w:sz w:val="22"/>
                <w:szCs w:val="22"/>
              </w:rPr>
              <w:t>.1</w:t>
            </w:r>
            <w:r w:rsidRPr="00B04DB9">
              <w:rPr>
                <w:rFonts w:ascii="Aptos Narrow" w:hAnsi="Aptos Narrow"/>
                <w:color w:val="0070C0"/>
                <w:sz w:val="22"/>
                <w:szCs w:val="22"/>
              </w:rPr>
              <w:t xml:space="preserve"> Informatiepunten</w:t>
            </w:r>
          </w:p>
        </w:tc>
      </w:tr>
      <w:tr w:rsidR="00543FE9" w14:paraId="230E8CF7" w14:textId="77777777" w:rsidTr="0096429C">
        <w:trPr>
          <w:trHeight w:val="587"/>
        </w:trPr>
        <w:tc>
          <w:tcPr>
            <w:tcW w:w="10196" w:type="dxa"/>
            <w:tcBorders>
              <w:top w:val="nil"/>
              <w:left w:val="single" w:sz="8" w:space="0" w:color="auto"/>
              <w:bottom w:val="single" w:sz="4" w:space="0" w:color="auto"/>
              <w:right w:val="single" w:sz="8" w:space="0" w:color="auto"/>
            </w:tcBorders>
            <w:shd w:val="clear" w:color="auto" w:fill="auto"/>
            <w:vAlign w:val="bottom"/>
            <w:hideMark/>
          </w:tcPr>
          <w:p w14:paraId="696D597A" w14:textId="37BD0C56" w:rsidR="00543FE9" w:rsidRPr="00933FD9" w:rsidRDefault="00543FE9">
            <w:pPr>
              <w:rPr>
                <w:rFonts w:asciiTheme="minorHAnsi" w:hAnsiTheme="minorHAnsi" w:cstheme="minorHAnsi"/>
                <w:color w:val="000000"/>
                <w:sz w:val="22"/>
                <w:szCs w:val="22"/>
              </w:rPr>
            </w:pPr>
            <w:r w:rsidRPr="00933FD9">
              <w:rPr>
                <w:rFonts w:asciiTheme="minorHAnsi" w:hAnsiTheme="minorHAnsi" w:cstheme="minorHAnsi"/>
                <w:color w:val="000000"/>
                <w:sz w:val="22"/>
                <w:szCs w:val="22"/>
              </w:rPr>
              <w:t xml:space="preserve">De Concessiehouder richt in ieder geval bij het Knooppunt Station Tilburg en Station ‘‘s-Hertogenbosch Centraal een bemand informatiepunt in dat zodanig herkenbaar is door </w:t>
            </w:r>
            <w:r w:rsidR="00950CA0" w:rsidRPr="00933FD9">
              <w:rPr>
                <w:rFonts w:asciiTheme="minorHAnsi" w:hAnsiTheme="minorHAnsi" w:cstheme="minorHAnsi"/>
                <w:color w:val="000000"/>
                <w:sz w:val="22"/>
                <w:szCs w:val="22"/>
              </w:rPr>
              <w:t>gebruik van het merk Bravo</w:t>
            </w:r>
          </w:p>
        </w:tc>
      </w:tr>
      <w:tr w:rsidR="00543FE9" w14:paraId="18CABF40" w14:textId="77777777" w:rsidTr="0096429C">
        <w:trPr>
          <w:trHeight w:val="817"/>
        </w:trPr>
        <w:tc>
          <w:tcPr>
            <w:tcW w:w="10196" w:type="dxa"/>
            <w:tcBorders>
              <w:top w:val="nil"/>
              <w:left w:val="single" w:sz="8" w:space="0" w:color="auto"/>
              <w:bottom w:val="single" w:sz="8" w:space="0" w:color="auto"/>
              <w:right w:val="single" w:sz="8" w:space="0" w:color="auto"/>
            </w:tcBorders>
            <w:shd w:val="clear" w:color="auto" w:fill="DDD9C3" w:themeFill="background2" w:themeFillShade="E6"/>
            <w:vAlign w:val="bottom"/>
            <w:hideMark/>
          </w:tcPr>
          <w:p w14:paraId="0042ABF0" w14:textId="70F7951F" w:rsidR="00543FE9" w:rsidRPr="00933FD9" w:rsidRDefault="00543FE9">
            <w:pPr>
              <w:rPr>
                <w:rFonts w:asciiTheme="minorHAnsi" w:hAnsiTheme="minorHAnsi" w:cstheme="minorHAnsi"/>
                <w:color w:val="000000"/>
                <w:sz w:val="22"/>
                <w:szCs w:val="22"/>
                <w:highlight w:val="yellow"/>
              </w:rPr>
            </w:pPr>
            <w:r w:rsidRPr="00933FD9">
              <w:rPr>
                <w:rFonts w:asciiTheme="minorHAnsi" w:hAnsiTheme="minorHAnsi" w:cstheme="minorHAnsi"/>
                <w:color w:val="000000"/>
                <w:sz w:val="22"/>
                <w:szCs w:val="22"/>
              </w:rPr>
              <w:t xml:space="preserve">De huidige verplichting voor informatiepunten in Tilburg en </w:t>
            </w:r>
            <w:r w:rsidR="00487E12">
              <w:rPr>
                <w:rFonts w:asciiTheme="minorHAnsi" w:hAnsiTheme="minorHAnsi" w:cstheme="minorHAnsi"/>
                <w:color w:val="000000"/>
                <w:sz w:val="22"/>
                <w:szCs w:val="22"/>
              </w:rPr>
              <w:t xml:space="preserve">Den Bosch </w:t>
            </w:r>
            <w:r w:rsidRPr="00933FD9">
              <w:rPr>
                <w:rFonts w:asciiTheme="minorHAnsi" w:hAnsiTheme="minorHAnsi" w:cstheme="minorHAnsi"/>
                <w:color w:val="000000"/>
                <w:sz w:val="22"/>
                <w:szCs w:val="22"/>
              </w:rPr>
              <w:t xml:space="preserve">voorziet onvoldoende in de behoefte van de oostelijke regio. Wij adviseren daarom de oprichting van een extra informatiepunt in </w:t>
            </w:r>
            <w:r w:rsidR="00127D05" w:rsidRPr="00933FD9">
              <w:rPr>
                <w:rFonts w:asciiTheme="minorHAnsi" w:hAnsiTheme="minorHAnsi" w:cstheme="minorHAnsi"/>
                <w:color w:val="000000"/>
                <w:sz w:val="22"/>
                <w:szCs w:val="22"/>
              </w:rPr>
              <w:t>Uden</w:t>
            </w:r>
            <w:r w:rsidRPr="00933FD9">
              <w:rPr>
                <w:rFonts w:asciiTheme="minorHAnsi" w:hAnsiTheme="minorHAnsi" w:cstheme="minorHAnsi"/>
                <w:color w:val="000000"/>
                <w:sz w:val="22"/>
                <w:szCs w:val="22"/>
              </w:rPr>
              <w:t>, om zo een betere dekking en toegankelijkheid te waarborgen.</w:t>
            </w:r>
          </w:p>
        </w:tc>
      </w:tr>
    </w:tbl>
    <w:p w14:paraId="2A88B4C5" w14:textId="77777777" w:rsidR="00720018" w:rsidRDefault="00720018">
      <w:pPr>
        <w:rPr>
          <w:rFonts w:asciiTheme="minorHAnsi" w:hAnsiTheme="minorHAnsi" w:cstheme="minorHAnsi"/>
          <w:color w:val="000000" w:themeColor="text1"/>
          <w:sz w:val="22"/>
          <w:szCs w:val="22"/>
        </w:rPr>
      </w:pPr>
    </w:p>
    <w:tbl>
      <w:tblPr>
        <w:tblW w:w="10196" w:type="dxa"/>
        <w:tblCellMar>
          <w:left w:w="70" w:type="dxa"/>
          <w:right w:w="70" w:type="dxa"/>
        </w:tblCellMar>
        <w:tblLook w:val="04A0" w:firstRow="1" w:lastRow="0" w:firstColumn="1" w:lastColumn="0" w:noHBand="0" w:noVBand="1"/>
      </w:tblPr>
      <w:tblGrid>
        <w:gridCol w:w="10196"/>
      </w:tblGrid>
      <w:tr w:rsidR="00BD6F3B" w:rsidRPr="00BD6F3B" w14:paraId="3B0B8CC0" w14:textId="77777777" w:rsidTr="0096429C">
        <w:trPr>
          <w:trHeight w:val="311"/>
        </w:trPr>
        <w:tc>
          <w:tcPr>
            <w:tcW w:w="101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058E3172" w14:textId="4FBE63AD" w:rsidR="00BD6F3B" w:rsidRPr="00DD5802" w:rsidRDefault="00BD6F3B" w:rsidP="0061034C">
            <w:pPr>
              <w:rPr>
                <w:rFonts w:asciiTheme="minorHAnsi" w:hAnsiTheme="minorHAnsi" w:cstheme="minorHAnsi"/>
                <w:color w:val="000000"/>
                <w:sz w:val="22"/>
                <w:szCs w:val="22"/>
                <w:highlight w:val="yellow"/>
              </w:rPr>
            </w:pPr>
            <w:r w:rsidRPr="00DD5802">
              <w:rPr>
                <w:rFonts w:asciiTheme="minorHAnsi" w:hAnsiTheme="minorHAnsi" w:cstheme="minorHAnsi"/>
                <w:color w:val="0070C0"/>
                <w:sz w:val="22"/>
                <w:szCs w:val="22"/>
              </w:rPr>
              <w:t>8.3.2</w:t>
            </w:r>
            <w:r w:rsidR="008D0DDE" w:rsidRPr="00DD5802">
              <w:rPr>
                <w:rFonts w:asciiTheme="minorHAnsi" w:hAnsiTheme="minorHAnsi" w:cstheme="minorHAnsi"/>
                <w:color w:val="0070C0"/>
                <w:sz w:val="22"/>
                <w:szCs w:val="22"/>
              </w:rPr>
              <w:t xml:space="preserve"> Tarievenplan</w:t>
            </w:r>
          </w:p>
        </w:tc>
      </w:tr>
      <w:tr w:rsidR="00BD6F3B" w:rsidRPr="00BD6F3B" w14:paraId="7D9EF8E3" w14:textId="77777777" w:rsidTr="0096429C">
        <w:trPr>
          <w:trHeight w:val="593"/>
        </w:trPr>
        <w:tc>
          <w:tcPr>
            <w:tcW w:w="10196" w:type="dxa"/>
            <w:tcBorders>
              <w:top w:val="nil"/>
              <w:left w:val="single" w:sz="8" w:space="0" w:color="auto"/>
              <w:bottom w:val="nil"/>
              <w:right w:val="single" w:sz="8" w:space="0" w:color="auto"/>
            </w:tcBorders>
            <w:shd w:val="clear" w:color="auto" w:fill="FFFFFF" w:themeFill="background1"/>
            <w:vAlign w:val="center"/>
          </w:tcPr>
          <w:p w14:paraId="000C9439" w14:textId="73345C87" w:rsidR="00BD6F3B" w:rsidRPr="00DD5802" w:rsidRDefault="00BD6F3B" w:rsidP="00DD5802">
            <w:pPr>
              <w:pStyle w:val="Default"/>
              <w:rPr>
                <w:rFonts w:asciiTheme="minorHAnsi" w:hAnsiTheme="minorHAnsi" w:cstheme="minorHAnsi"/>
                <w:sz w:val="22"/>
                <w:szCs w:val="22"/>
              </w:rPr>
            </w:pPr>
            <w:r w:rsidRPr="00DD5802">
              <w:rPr>
                <w:rFonts w:asciiTheme="minorHAnsi" w:hAnsiTheme="minorHAnsi" w:cstheme="minorHAnsi"/>
                <w:sz w:val="22"/>
                <w:szCs w:val="22"/>
              </w:rPr>
              <w:t xml:space="preserve">De Concessiehouder stemt het Tarievenplan af met de concessiehouders van de andere Brabantse concessies, waarbij geldt dat tariefdifferentiatie tussen de Concessie en de andere Brabantse concessies alleen is toegestaan voor het kilometertarief en voor Tarieven, Vervoerbewijzen en Reisproducten die uitsluitend binnen het Concessiegebied en niet in de andere Brabantse concessies worden gehanteerd. </w:t>
            </w:r>
          </w:p>
        </w:tc>
      </w:tr>
      <w:tr w:rsidR="00BD6F3B" w:rsidRPr="000B66E0" w14:paraId="243F1FB2" w14:textId="77777777" w:rsidTr="0096429C">
        <w:trPr>
          <w:trHeight w:val="1709"/>
        </w:trPr>
        <w:tc>
          <w:tcPr>
            <w:tcW w:w="1019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010822A" w14:textId="41D413BA" w:rsidR="003A3D20" w:rsidRPr="003A3D20" w:rsidRDefault="003A3D20" w:rsidP="003A3D20">
            <w:pPr>
              <w:pStyle w:val="Normaalweb"/>
              <w:spacing w:before="0" w:beforeAutospacing="0" w:after="0" w:afterAutospacing="0"/>
              <w:rPr>
                <w:rFonts w:asciiTheme="minorHAnsi" w:hAnsiTheme="minorHAnsi" w:cstheme="minorHAnsi"/>
                <w:color w:val="000000"/>
                <w:sz w:val="22"/>
                <w:szCs w:val="22"/>
              </w:rPr>
            </w:pPr>
            <w:r w:rsidRPr="003A3D20">
              <w:rPr>
                <w:rFonts w:asciiTheme="minorHAnsi" w:hAnsiTheme="minorHAnsi" w:cstheme="minorHAnsi"/>
                <w:color w:val="000000"/>
                <w:sz w:val="22"/>
                <w:szCs w:val="22"/>
              </w:rPr>
              <w:t xml:space="preserve">In onze optiek behoort </w:t>
            </w:r>
            <w:r w:rsidR="009A4C98">
              <w:rPr>
                <w:rFonts w:asciiTheme="minorHAnsi" w:hAnsiTheme="minorHAnsi" w:cstheme="minorHAnsi"/>
                <w:color w:val="000000"/>
                <w:sz w:val="22"/>
                <w:szCs w:val="22"/>
              </w:rPr>
              <w:t xml:space="preserve">de introductie </w:t>
            </w:r>
            <w:r w:rsidR="009E71EF">
              <w:rPr>
                <w:rFonts w:asciiTheme="minorHAnsi" w:hAnsiTheme="minorHAnsi" w:cstheme="minorHAnsi"/>
                <w:color w:val="000000"/>
                <w:sz w:val="22"/>
                <w:szCs w:val="22"/>
              </w:rPr>
              <w:t>van de mogelijk</w:t>
            </w:r>
            <w:r w:rsidR="00C23FAE">
              <w:rPr>
                <w:rFonts w:asciiTheme="minorHAnsi" w:hAnsiTheme="minorHAnsi" w:cstheme="minorHAnsi"/>
                <w:color w:val="000000"/>
                <w:sz w:val="22"/>
                <w:szCs w:val="22"/>
              </w:rPr>
              <w:t xml:space="preserve">heid tot </w:t>
            </w:r>
            <w:r w:rsidRPr="003A3D20">
              <w:rPr>
                <w:rFonts w:asciiTheme="minorHAnsi" w:hAnsiTheme="minorHAnsi" w:cstheme="minorHAnsi"/>
                <w:color w:val="000000"/>
                <w:sz w:val="22"/>
                <w:szCs w:val="22"/>
              </w:rPr>
              <w:t>tariefdifferentiatie</w:t>
            </w:r>
            <w:r w:rsidR="005B5F4D">
              <w:rPr>
                <w:rFonts w:asciiTheme="minorHAnsi" w:hAnsiTheme="minorHAnsi" w:cstheme="minorHAnsi"/>
                <w:color w:val="000000"/>
                <w:sz w:val="22"/>
                <w:szCs w:val="22"/>
              </w:rPr>
              <w:t xml:space="preserve"> in kilomete</w:t>
            </w:r>
            <w:r w:rsidR="00C4102A">
              <w:rPr>
                <w:rFonts w:asciiTheme="minorHAnsi" w:hAnsiTheme="minorHAnsi" w:cstheme="minorHAnsi"/>
                <w:color w:val="000000"/>
                <w:sz w:val="22"/>
                <w:szCs w:val="22"/>
              </w:rPr>
              <w:t>rtarief</w:t>
            </w:r>
            <w:r w:rsidR="007F3242">
              <w:rPr>
                <w:rFonts w:asciiTheme="minorHAnsi" w:hAnsiTheme="minorHAnsi" w:cstheme="minorHAnsi"/>
                <w:color w:val="000000"/>
                <w:sz w:val="22"/>
                <w:szCs w:val="22"/>
              </w:rPr>
              <w:t xml:space="preserve"> tussen concessie</w:t>
            </w:r>
            <w:r w:rsidR="00BA68EE">
              <w:rPr>
                <w:rFonts w:asciiTheme="minorHAnsi" w:hAnsiTheme="minorHAnsi" w:cstheme="minorHAnsi"/>
                <w:color w:val="000000"/>
                <w:sz w:val="22"/>
                <w:szCs w:val="22"/>
              </w:rPr>
              <w:t>s</w:t>
            </w:r>
            <w:r w:rsidRPr="003A3D20">
              <w:rPr>
                <w:rFonts w:asciiTheme="minorHAnsi" w:hAnsiTheme="minorHAnsi" w:cstheme="minorHAnsi"/>
                <w:color w:val="000000"/>
                <w:sz w:val="22"/>
                <w:szCs w:val="22"/>
              </w:rPr>
              <w:t xml:space="preserve"> niet via een PvE te worden geïmplementeerd. Wanneer</w:t>
            </w:r>
            <w:r w:rsidR="008452DB">
              <w:rPr>
                <w:rFonts w:asciiTheme="minorHAnsi" w:hAnsiTheme="minorHAnsi" w:cstheme="minorHAnsi"/>
                <w:color w:val="000000"/>
                <w:sz w:val="22"/>
                <w:szCs w:val="22"/>
              </w:rPr>
              <w:t xml:space="preserve"> de</w:t>
            </w:r>
            <w:r w:rsidRPr="003A3D20">
              <w:rPr>
                <w:rFonts w:asciiTheme="minorHAnsi" w:hAnsiTheme="minorHAnsi" w:cstheme="minorHAnsi"/>
                <w:color w:val="000000"/>
                <w:sz w:val="22"/>
                <w:szCs w:val="22"/>
              </w:rPr>
              <w:t xml:space="preserve"> concessiehouder tariefdifferentiatie wil invoeren, dient dit te geschieden via een wijziging in het Brabants Tarievenhuis. Dit waarborgt een duidelijke, transparante en correcte procedure, waarbij alle belanghebbenden tijdig worden</w:t>
            </w:r>
            <w:r w:rsidR="00DB627B">
              <w:rPr>
                <w:rFonts w:asciiTheme="minorHAnsi" w:hAnsiTheme="minorHAnsi" w:cstheme="minorHAnsi"/>
                <w:color w:val="000000"/>
                <w:sz w:val="22"/>
                <w:szCs w:val="22"/>
              </w:rPr>
              <w:t xml:space="preserve"> </w:t>
            </w:r>
            <w:r w:rsidRPr="003A3D20">
              <w:rPr>
                <w:rFonts w:asciiTheme="minorHAnsi" w:hAnsiTheme="minorHAnsi" w:cstheme="minorHAnsi"/>
                <w:color w:val="000000"/>
                <w:sz w:val="22"/>
                <w:szCs w:val="22"/>
              </w:rPr>
              <w:t>geïnformeerd en inspraak kunnen hebben.</w:t>
            </w:r>
          </w:p>
          <w:p w14:paraId="49CEF94F" w14:textId="2E46D9C6" w:rsidR="00BD6F3B" w:rsidRPr="00837C6F" w:rsidRDefault="003A3D20" w:rsidP="005E3CD2">
            <w:pPr>
              <w:pStyle w:val="Normaalweb"/>
              <w:spacing w:before="0" w:beforeAutospacing="0" w:after="0" w:afterAutospacing="0"/>
              <w:rPr>
                <w:rFonts w:asciiTheme="minorHAnsi" w:hAnsiTheme="minorHAnsi" w:cstheme="minorHAnsi"/>
                <w:color w:val="000000"/>
                <w:sz w:val="22"/>
                <w:szCs w:val="22"/>
              </w:rPr>
            </w:pPr>
            <w:r w:rsidRPr="003A3D20">
              <w:rPr>
                <w:rFonts w:asciiTheme="minorHAnsi" w:hAnsiTheme="minorHAnsi" w:cstheme="minorHAnsi"/>
                <w:color w:val="000000"/>
                <w:sz w:val="22"/>
                <w:szCs w:val="22"/>
              </w:rPr>
              <w:t xml:space="preserve">Wij </w:t>
            </w:r>
            <w:r w:rsidR="0020239E">
              <w:rPr>
                <w:rFonts w:asciiTheme="minorHAnsi" w:hAnsiTheme="minorHAnsi" w:cstheme="minorHAnsi"/>
                <w:color w:val="000000"/>
                <w:sz w:val="22"/>
                <w:szCs w:val="22"/>
              </w:rPr>
              <w:t>adviseren</w:t>
            </w:r>
            <w:r w:rsidRPr="003A3D20">
              <w:rPr>
                <w:rFonts w:asciiTheme="minorHAnsi" w:hAnsiTheme="minorHAnsi" w:cstheme="minorHAnsi"/>
                <w:color w:val="000000"/>
                <w:sz w:val="22"/>
                <w:szCs w:val="22"/>
              </w:rPr>
              <w:t xml:space="preserve"> om de paragraaf</w:t>
            </w:r>
            <w:r w:rsidR="008452DB">
              <w:rPr>
                <w:rFonts w:asciiTheme="minorHAnsi" w:hAnsiTheme="minorHAnsi" w:cstheme="minorHAnsi"/>
                <w:color w:val="000000"/>
                <w:sz w:val="22"/>
                <w:szCs w:val="22"/>
              </w:rPr>
              <w:t xml:space="preserve"> 8.3.2</w:t>
            </w:r>
            <w:r w:rsidRPr="003A3D20">
              <w:rPr>
                <w:rFonts w:asciiTheme="minorHAnsi" w:hAnsiTheme="minorHAnsi" w:cstheme="minorHAnsi"/>
                <w:color w:val="000000"/>
                <w:sz w:val="22"/>
                <w:szCs w:val="22"/>
              </w:rPr>
              <w:t xml:space="preserve"> betreffende tariefdifferentiatie</w:t>
            </w:r>
            <w:r w:rsidR="003614D8">
              <w:rPr>
                <w:rFonts w:asciiTheme="minorHAnsi" w:hAnsiTheme="minorHAnsi" w:cstheme="minorHAnsi"/>
                <w:color w:val="000000"/>
                <w:sz w:val="22"/>
                <w:szCs w:val="22"/>
              </w:rPr>
              <w:t xml:space="preserve"> te </w:t>
            </w:r>
            <w:r w:rsidRPr="003A3D20">
              <w:rPr>
                <w:rFonts w:asciiTheme="minorHAnsi" w:hAnsiTheme="minorHAnsi" w:cstheme="minorHAnsi"/>
                <w:color w:val="000000"/>
                <w:sz w:val="22"/>
                <w:szCs w:val="22"/>
              </w:rPr>
              <w:t>heroverwegen en deze aan te passen. Dit om te waarborgen dat eventuele wijzigingen in de tarieven</w:t>
            </w:r>
            <w:r w:rsidR="008B5586">
              <w:rPr>
                <w:rFonts w:asciiTheme="minorHAnsi" w:hAnsiTheme="minorHAnsi" w:cstheme="minorHAnsi"/>
                <w:color w:val="000000"/>
                <w:sz w:val="22"/>
                <w:szCs w:val="22"/>
              </w:rPr>
              <w:t xml:space="preserve"> in overeenstemming met de uitgangspunten van </w:t>
            </w:r>
            <w:r w:rsidRPr="003A3D20">
              <w:rPr>
                <w:rFonts w:asciiTheme="minorHAnsi" w:hAnsiTheme="minorHAnsi" w:cstheme="minorHAnsi"/>
                <w:color w:val="000000"/>
                <w:sz w:val="22"/>
                <w:szCs w:val="22"/>
              </w:rPr>
              <w:t>het Brabants Tarievenhuis plaatsvinden.</w:t>
            </w:r>
            <w:r w:rsidR="008B257B">
              <w:rPr>
                <w:rFonts w:asciiTheme="minorHAnsi" w:hAnsiTheme="minorHAnsi" w:cstheme="minorHAnsi"/>
                <w:color w:val="000000"/>
                <w:sz w:val="22"/>
                <w:szCs w:val="22"/>
              </w:rPr>
              <w:t xml:space="preserve"> Gelet op het bepaalde in 8.2</w:t>
            </w:r>
            <w:r w:rsidR="007F2438">
              <w:rPr>
                <w:rFonts w:asciiTheme="minorHAnsi" w:hAnsiTheme="minorHAnsi" w:cstheme="minorHAnsi"/>
                <w:color w:val="000000"/>
                <w:sz w:val="22"/>
                <w:szCs w:val="22"/>
              </w:rPr>
              <w:t>.3 en 8.2.4 is dat naar ons inzicht sowieso noodzakelijk.</w:t>
            </w:r>
          </w:p>
        </w:tc>
      </w:tr>
    </w:tbl>
    <w:p w14:paraId="3A264223" w14:textId="711ECB3E" w:rsidR="0015298C" w:rsidRDefault="0015298C"/>
    <w:p w14:paraId="45680561" w14:textId="77777777" w:rsidR="0015298C" w:rsidRDefault="0015298C">
      <w:r>
        <w:br w:type="page"/>
      </w:r>
    </w:p>
    <w:p w14:paraId="797AC380" w14:textId="18058E6A" w:rsidR="00F64B36" w:rsidRPr="000B66E0" w:rsidRDefault="00F64B36">
      <w:pPr>
        <w:rPr>
          <w:rFonts w:asciiTheme="minorHAnsi" w:hAnsiTheme="minorHAnsi" w:cstheme="minorHAnsi"/>
          <w:color w:val="000000" w:themeColor="text1"/>
          <w:sz w:val="22"/>
          <w:szCs w:val="22"/>
        </w:rPr>
      </w:pPr>
    </w:p>
    <w:p w14:paraId="0DB375C4" w14:textId="5DADE9E5" w:rsidR="00822BFD" w:rsidRPr="00110B3E" w:rsidRDefault="00650106">
      <w:pPr>
        <w:rPr>
          <w:rFonts w:asciiTheme="minorHAnsi" w:hAnsiTheme="minorHAnsi" w:cstheme="minorHAnsi"/>
          <w:b/>
          <w:bCs/>
          <w:color w:val="0070C0"/>
          <w:sz w:val="32"/>
          <w:szCs w:val="32"/>
        </w:rPr>
      </w:pPr>
      <w:r w:rsidRPr="00110B3E">
        <w:rPr>
          <w:rFonts w:asciiTheme="minorHAnsi" w:hAnsiTheme="minorHAnsi" w:cstheme="minorHAnsi"/>
          <w:b/>
          <w:bCs/>
          <w:color w:val="0070C0"/>
          <w:sz w:val="32"/>
          <w:szCs w:val="32"/>
        </w:rPr>
        <w:t>10. Personeel</w:t>
      </w:r>
    </w:p>
    <w:tbl>
      <w:tblPr>
        <w:tblW w:w="10196" w:type="dxa"/>
        <w:tblCellMar>
          <w:left w:w="70" w:type="dxa"/>
          <w:right w:w="70" w:type="dxa"/>
        </w:tblCellMar>
        <w:tblLook w:val="04A0" w:firstRow="1" w:lastRow="0" w:firstColumn="1" w:lastColumn="0" w:noHBand="0" w:noVBand="1"/>
      </w:tblPr>
      <w:tblGrid>
        <w:gridCol w:w="10196"/>
      </w:tblGrid>
      <w:tr w:rsidR="00822BFD" w:rsidRPr="000B66E0" w14:paraId="5727E120" w14:textId="77777777" w:rsidTr="0096429C">
        <w:trPr>
          <w:trHeight w:val="310"/>
        </w:trPr>
        <w:tc>
          <w:tcPr>
            <w:tcW w:w="10196" w:type="dxa"/>
            <w:tcBorders>
              <w:top w:val="single" w:sz="8" w:space="0" w:color="auto"/>
              <w:left w:val="single" w:sz="8" w:space="0" w:color="auto"/>
              <w:bottom w:val="nil"/>
              <w:right w:val="single" w:sz="8" w:space="0" w:color="auto"/>
            </w:tcBorders>
            <w:shd w:val="clear" w:color="000000" w:fill="FFFFFF"/>
            <w:vAlign w:val="center"/>
            <w:hideMark/>
          </w:tcPr>
          <w:p w14:paraId="50BF54DF" w14:textId="20FB0D83" w:rsidR="00822BFD" w:rsidRPr="00110B3E" w:rsidRDefault="00822BFD" w:rsidP="00F71B77">
            <w:pPr>
              <w:pBdr>
                <w:top w:val="single" w:sz="4" w:space="1" w:color="auto"/>
                <w:left w:val="single" w:sz="4" w:space="4" w:color="auto"/>
                <w:bottom w:val="single" w:sz="4" w:space="1" w:color="auto"/>
                <w:right w:val="single" w:sz="4" w:space="4" w:color="auto"/>
              </w:pBdr>
              <w:rPr>
                <w:rFonts w:asciiTheme="minorHAnsi" w:hAnsiTheme="minorHAnsi" w:cstheme="minorHAnsi"/>
                <w:color w:val="0070C0"/>
                <w:sz w:val="22"/>
                <w:szCs w:val="22"/>
              </w:rPr>
            </w:pPr>
            <w:r w:rsidRPr="00110B3E">
              <w:rPr>
                <w:rFonts w:asciiTheme="minorHAnsi" w:hAnsiTheme="minorHAnsi" w:cstheme="minorHAnsi"/>
                <w:color w:val="0070C0"/>
                <w:sz w:val="22"/>
                <w:szCs w:val="22"/>
              </w:rPr>
              <w:t>10.1.2</w:t>
            </w:r>
            <w:r w:rsidR="0083369A" w:rsidRPr="00110B3E">
              <w:rPr>
                <w:rFonts w:asciiTheme="minorHAnsi" w:hAnsiTheme="minorHAnsi" w:cstheme="minorHAnsi"/>
                <w:color w:val="0070C0"/>
                <w:sz w:val="22"/>
                <w:szCs w:val="22"/>
              </w:rPr>
              <w:t xml:space="preserve"> Eisen aan Personeel</w:t>
            </w:r>
          </w:p>
        </w:tc>
      </w:tr>
      <w:tr w:rsidR="00822BFD" w:rsidRPr="000B66E0" w14:paraId="511E369D" w14:textId="77777777" w:rsidTr="0096429C">
        <w:trPr>
          <w:trHeight w:val="310"/>
        </w:trPr>
        <w:tc>
          <w:tcPr>
            <w:tcW w:w="10196" w:type="dxa"/>
            <w:tcBorders>
              <w:top w:val="nil"/>
              <w:left w:val="single" w:sz="8" w:space="0" w:color="auto"/>
              <w:bottom w:val="nil"/>
              <w:right w:val="single" w:sz="8" w:space="0" w:color="auto"/>
            </w:tcBorders>
            <w:shd w:val="clear" w:color="000000" w:fill="FFFFFF"/>
            <w:vAlign w:val="center"/>
            <w:hideMark/>
          </w:tcPr>
          <w:p w14:paraId="2FF47AF8" w14:textId="10B9BB1E" w:rsidR="00822BFD" w:rsidRPr="000B66E0" w:rsidRDefault="00822BFD">
            <w:pPr>
              <w:rPr>
                <w:rFonts w:asciiTheme="minorHAnsi" w:hAnsiTheme="minorHAnsi" w:cstheme="minorHAnsi"/>
                <w:color w:val="000000"/>
                <w:sz w:val="22"/>
                <w:szCs w:val="22"/>
              </w:rPr>
            </w:pPr>
            <w:r w:rsidRPr="000B66E0">
              <w:rPr>
                <w:rFonts w:asciiTheme="minorHAnsi" w:hAnsiTheme="minorHAnsi" w:cstheme="minorHAnsi"/>
                <w:color w:val="000000"/>
                <w:sz w:val="22"/>
                <w:szCs w:val="22"/>
              </w:rPr>
              <w:t xml:space="preserve">a.    </w:t>
            </w:r>
            <w:r w:rsidR="00731D32" w:rsidRPr="000B66E0">
              <w:rPr>
                <w:rFonts w:asciiTheme="minorHAnsi" w:hAnsiTheme="minorHAnsi" w:cstheme="minorHAnsi"/>
                <w:color w:val="000000"/>
                <w:sz w:val="22"/>
                <w:szCs w:val="22"/>
              </w:rPr>
              <w:t>Bekend</w:t>
            </w:r>
            <w:r w:rsidRPr="000B66E0">
              <w:rPr>
                <w:rFonts w:asciiTheme="minorHAnsi" w:hAnsiTheme="minorHAnsi" w:cstheme="minorHAnsi"/>
                <w:color w:val="000000"/>
                <w:sz w:val="22"/>
                <w:szCs w:val="22"/>
              </w:rPr>
              <w:t xml:space="preserve"> is met het Concessiegebied, waaronder in ieder geval de Dienstregeling, de Betaalwijzen en de Tarieven;</w:t>
            </w:r>
          </w:p>
        </w:tc>
      </w:tr>
      <w:tr w:rsidR="00822BFD" w:rsidRPr="000B66E0" w14:paraId="256F923B" w14:textId="77777777" w:rsidTr="0096429C">
        <w:trPr>
          <w:trHeight w:val="930"/>
        </w:trPr>
        <w:tc>
          <w:tcPr>
            <w:tcW w:w="10196" w:type="dxa"/>
            <w:tcBorders>
              <w:top w:val="nil"/>
              <w:left w:val="single" w:sz="8" w:space="0" w:color="auto"/>
              <w:bottom w:val="nil"/>
              <w:right w:val="single" w:sz="8" w:space="0" w:color="auto"/>
            </w:tcBorders>
            <w:shd w:val="clear" w:color="000000" w:fill="FFFFFF"/>
            <w:vAlign w:val="center"/>
            <w:hideMark/>
          </w:tcPr>
          <w:p w14:paraId="0F21F98F" w14:textId="44166CA2" w:rsidR="00822BFD" w:rsidRPr="000B66E0" w:rsidRDefault="00822BFD">
            <w:pPr>
              <w:rPr>
                <w:rFonts w:asciiTheme="minorHAnsi" w:hAnsiTheme="minorHAnsi" w:cstheme="minorHAnsi"/>
                <w:color w:val="000000"/>
                <w:sz w:val="22"/>
                <w:szCs w:val="22"/>
              </w:rPr>
            </w:pPr>
            <w:r w:rsidRPr="000B66E0">
              <w:rPr>
                <w:rFonts w:asciiTheme="minorHAnsi" w:hAnsiTheme="minorHAnsi" w:cstheme="minorHAnsi"/>
                <w:color w:val="000000"/>
                <w:sz w:val="22"/>
                <w:szCs w:val="22"/>
              </w:rPr>
              <w:t xml:space="preserve">b.    </w:t>
            </w:r>
            <w:r w:rsidR="00731D32" w:rsidRPr="000B66E0">
              <w:rPr>
                <w:rFonts w:asciiTheme="minorHAnsi" w:hAnsiTheme="minorHAnsi" w:cstheme="minorHAnsi"/>
                <w:color w:val="000000"/>
                <w:sz w:val="22"/>
                <w:szCs w:val="22"/>
              </w:rPr>
              <w:t>Eventueel</w:t>
            </w:r>
            <w:r w:rsidRPr="000B66E0">
              <w:rPr>
                <w:rFonts w:asciiTheme="minorHAnsi" w:hAnsiTheme="minorHAnsi" w:cstheme="minorHAnsi"/>
                <w:color w:val="000000"/>
                <w:sz w:val="22"/>
                <w:szCs w:val="22"/>
              </w:rPr>
              <w:t xml:space="preserve"> na consultatie van de Verkeersleiding, vragen met betrekking tot het openbaar vervoer naar aangrenzende concessiegebieden, waaronder in ieder geval vragen met betrekking tot de lijnvoering van aansluitende lijnen, en over Andere Mobiliteitsdiensten, waaronder het Flex-vervoer, kan beantwoorden;</w:t>
            </w:r>
          </w:p>
        </w:tc>
      </w:tr>
      <w:tr w:rsidR="00822BFD" w:rsidRPr="000B66E0" w14:paraId="596BF794" w14:textId="77777777" w:rsidTr="0096429C">
        <w:trPr>
          <w:trHeight w:val="930"/>
        </w:trPr>
        <w:tc>
          <w:tcPr>
            <w:tcW w:w="10196" w:type="dxa"/>
            <w:tcBorders>
              <w:top w:val="nil"/>
              <w:left w:val="single" w:sz="8" w:space="0" w:color="auto"/>
              <w:bottom w:val="nil"/>
              <w:right w:val="single" w:sz="8" w:space="0" w:color="auto"/>
            </w:tcBorders>
            <w:shd w:val="clear" w:color="000000" w:fill="FFFFFF"/>
            <w:vAlign w:val="center"/>
            <w:hideMark/>
          </w:tcPr>
          <w:p w14:paraId="4449AC83" w14:textId="1130CA2F" w:rsidR="00822BFD" w:rsidRPr="000B66E0" w:rsidRDefault="00822BFD">
            <w:pPr>
              <w:rPr>
                <w:rFonts w:asciiTheme="minorHAnsi" w:hAnsiTheme="minorHAnsi" w:cstheme="minorHAnsi"/>
                <w:color w:val="000000"/>
                <w:sz w:val="22"/>
                <w:szCs w:val="22"/>
              </w:rPr>
            </w:pPr>
            <w:r w:rsidRPr="000B66E0">
              <w:rPr>
                <w:rFonts w:asciiTheme="minorHAnsi" w:hAnsiTheme="minorHAnsi" w:cstheme="minorHAnsi"/>
                <w:color w:val="000000"/>
                <w:sz w:val="22"/>
                <w:szCs w:val="22"/>
              </w:rPr>
              <w:t xml:space="preserve">c.    </w:t>
            </w:r>
            <w:r w:rsidR="00731D32" w:rsidRPr="000B66E0">
              <w:rPr>
                <w:rFonts w:asciiTheme="minorHAnsi" w:hAnsiTheme="minorHAnsi" w:cstheme="minorHAnsi"/>
                <w:color w:val="000000"/>
                <w:sz w:val="22"/>
                <w:szCs w:val="22"/>
              </w:rPr>
              <w:t>Bij</w:t>
            </w:r>
            <w:r w:rsidRPr="000B66E0">
              <w:rPr>
                <w:rFonts w:asciiTheme="minorHAnsi" w:hAnsiTheme="minorHAnsi" w:cstheme="minorHAnsi"/>
                <w:color w:val="000000"/>
                <w:sz w:val="22"/>
                <w:szCs w:val="22"/>
              </w:rPr>
              <w:t xml:space="preserve"> verstoringen en vertragingen duidelijk zichtbaar en aanspreekbaar is en Reizigers informeert over de oorzaak en duur van de verstoring/vertraging, de gevolgen voor Aansluitingen en, indien van toepassing, Alternatieve Reismogelijkheden waaronder de eventuele inzet van Vervangend Vervoer;</w:t>
            </w:r>
          </w:p>
        </w:tc>
      </w:tr>
      <w:tr w:rsidR="00822BFD" w:rsidRPr="000B66E0" w14:paraId="5EE4DC05" w14:textId="77777777" w:rsidTr="0096429C">
        <w:trPr>
          <w:trHeight w:val="310"/>
        </w:trPr>
        <w:tc>
          <w:tcPr>
            <w:tcW w:w="10196" w:type="dxa"/>
            <w:tcBorders>
              <w:top w:val="nil"/>
              <w:left w:val="single" w:sz="8" w:space="0" w:color="auto"/>
              <w:bottom w:val="nil"/>
              <w:right w:val="single" w:sz="8" w:space="0" w:color="auto"/>
            </w:tcBorders>
            <w:shd w:val="clear" w:color="000000" w:fill="FFFFFF"/>
            <w:vAlign w:val="center"/>
            <w:hideMark/>
          </w:tcPr>
          <w:p w14:paraId="1E05C860" w14:textId="1AC74954" w:rsidR="00822BFD" w:rsidRPr="000B66E0" w:rsidRDefault="00822BFD">
            <w:pPr>
              <w:rPr>
                <w:rFonts w:asciiTheme="minorHAnsi" w:hAnsiTheme="minorHAnsi" w:cstheme="minorHAnsi"/>
                <w:color w:val="000000"/>
                <w:sz w:val="22"/>
                <w:szCs w:val="22"/>
              </w:rPr>
            </w:pPr>
            <w:r w:rsidRPr="000B66E0">
              <w:rPr>
                <w:rFonts w:asciiTheme="minorHAnsi" w:hAnsiTheme="minorHAnsi" w:cstheme="minorHAnsi"/>
                <w:color w:val="000000"/>
                <w:sz w:val="22"/>
                <w:szCs w:val="22"/>
              </w:rPr>
              <w:t xml:space="preserve">d.    </w:t>
            </w:r>
            <w:r w:rsidR="00731D32" w:rsidRPr="000B66E0">
              <w:rPr>
                <w:rFonts w:asciiTheme="minorHAnsi" w:hAnsiTheme="minorHAnsi" w:cstheme="minorHAnsi"/>
                <w:color w:val="000000"/>
                <w:sz w:val="22"/>
                <w:szCs w:val="22"/>
              </w:rPr>
              <w:t>Klantgericht</w:t>
            </w:r>
            <w:r w:rsidRPr="000B66E0">
              <w:rPr>
                <w:rFonts w:asciiTheme="minorHAnsi" w:hAnsiTheme="minorHAnsi" w:cstheme="minorHAnsi"/>
                <w:color w:val="000000"/>
                <w:sz w:val="22"/>
                <w:szCs w:val="22"/>
              </w:rPr>
              <w:t xml:space="preserve"> en betrokken is en zich tegenover Reizigers correct opstelt;</w:t>
            </w:r>
          </w:p>
        </w:tc>
      </w:tr>
      <w:tr w:rsidR="00822BFD" w:rsidRPr="000B66E0" w14:paraId="1408403E" w14:textId="77777777" w:rsidTr="0096429C">
        <w:trPr>
          <w:trHeight w:val="310"/>
        </w:trPr>
        <w:tc>
          <w:tcPr>
            <w:tcW w:w="10196" w:type="dxa"/>
            <w:tcBorders>
              <w:top w:val="nil"/>
              <w:left w:val="single" w:sz="8" w:space="0" w:color="auto"/>
              <w:bottom w:val="nil"/>
              <w:right w:val="single" w:sz="8" w:space="0" w:color="auto"/>
            </w:tcBorders>
            <w:shd w:val="clear" w:color="000000" w:fill="FFFFFF"/>
            <w:vAlign w:val="center"/>
            <w:hideMark/>
          </w:tcPr>
          <w:p w14:paraId="0CD9A128" w14:textId="52CF355C" w:rsidR="00822BFD" w:rsidRPr="000B66E0" w:rsidRDefault="00822BFD">
            <w:pPr>
              <w:rPr>
                <w:rFonts w:asciiTheme="minorHAnsi" w:hAnsiTheme="minorHAnsi" w:cstheme="minorHAnsi"/>
                <w:color w:val="000000"/>
                <w:sz w:val="22"/>
                <w:szCs w:val="22"/>
              </w:rPr>
            </w:pPr>
            <w:r w:rsidRPr="000B66E0">
              <w:rPr>
                <w:rFonts w:asciiTheme="minorHAnsi" w:hAnsiTheme="minorHAnsi" w:cstheme="minorHAnsi"/>
                <w:color w:val="000000"/>
                <w:sz w:val="22"/>
                <w:szCs w:val="22"/>
              </w:rPr>
              <w:t xml:space="preserve">e.    </w:t>
            </w:r>
            <w:r w:rsidR="00731D32" w:rsidRPr="000B66E0">
              <w:rPr>
                <w:rFonts w:asciiTheme="minorHAnsi" w:hAnsiTheme="minorHAnsi" w:cstheme="minorHAnsi"/>
                <w:color w:val="000000"/>
                <w:sz w:val="22"/>
                <w:szCs w:val="22"/>
              </w:rPr>
              <w:t>Herkenbaar</w:t>
            </w:r>
            <w:r w:rsidRPr="000B66E0">
              <w:rPr>
                <w:rFonts w:asciiTheme="minorHAnsi" w:hAnsiTheme="minorHAnsi" w:cstheme="minorHAnsi"/>
                <w:color w:val="000000"/>
                <w:sz w:val="22"/>
                <w:szCs w:val="22"/>
              </w:rPr>
              <w:t xml:space="preserve"> en representatief gekleed is in de huisstijl van de Concessiehouder;</w:t>
            </w:r>
          </w:p>
        </w:tc>
      </w:tr>
      <w:tr w:rsidR="00822BFD" w:rsidRPr="000B66E0" w14:paraId="4AB7124C" w14:textId="77777777" w:rsidTr="0096429C">
        <w:trPr>
          <w:trHeight w:val="620"/>
        </w:trPr>
        <w:tc>
          <w:tcPr>
            <w:tcW w:w="10196" w:type="dxa"/>
            <w:tcBorders>
              <w:top w:val="nil"/>
              <w:left w:val="single" w:sz="8" w:space="0" w:color="auto"/>
              <w:bottom w:val="nil"/>
              <w:right w:val="single" w:sz="8" w:space="0" w:color="auto"/>
            </w:tcBorders>
            <w:shd w:val="clear" w:color="000000" w:fill="FFFFFF"/>
            <w:vAlign w:val="center"/>
            <w:hideMark/>
          </w:tcPr>
          <w:p w14:paraId="1B9553A8" w14:textId="70DBFA9D" w:rsidR="00822BFD" w:rsidRPr="000B66E0" w:rsidRDefault="00822BFD">
            <w:pPr>
              <w:rPr>
                <w:rFonts w:asciiTheme="minorHAnsi" w:hAnsiTheme="minorHAnsi" w:cstheme="minorHAnsi"/>
                <w:color w:val="000000"/>
                <w:sz w:val="22"/>
                <w:szCs w:val="22"/>
              </w:rPr>
            </w:pPr>
            <w:r w:rsidRPr="000B66E0">
              <w:rPr>
                <w:rFonts w:asciiTheme="minorHAnsi" w:hAnsiTheme="minorHAnsi" w:cstheme="minorHAnsi"/>
                <w:color w:val="000000"/>
                <w:sz w:val="22"/>
                <w:szCs w:val="22"/>
              </w:rPr>
              <w:t xml:space="preserve">f.     </w:t>
            </w:r>
            <w:r w:rsidR="00731D32" w:rsidRPr="000B66E0">
              <w:rPr>
                <w:rFonts w:asciiTheme="minorHAnsi" w:hAnsiTheme="minorHAnsi" w:cstheme="minorHAnsi"/>
                <w:color w:val="000000"/>
                <w:sz w:val="22"/>
                <w:szCs w:val="22"/>
              </w:rPr>
              <w:t>De</w:t>
            </w:r>
            <w:r w:rsidRPr="000B66E0">
              <w:rPr>
                <w:rFonts w:asciiTheme="minorHAnsi" w:hAnsiTheme="minorHAnsi" w:cstheme="minorHAnsi"/>
                <w:color w:val="000000"/>
                <w:sz w:val="22"/>
                <w:szCs w:val="22"/>
              </w:rPr>
              <w:t xml:space="preserve"> Nederlandse taal goed beheerst of, in geval het Personeel de Nederlandse taal (nog) niet goed beheerst, de Engelse taal voldoende beheerst om vragen in het Engels te kunnen beantwoorden;</w:t>
            </w:r>
          </w:p>
        </w:tc>
      </w:tr>
      <w:tr w:rsidR="00822BFD" w:rsidRPr="000B66E0" w14:paraId="4BADFC33" w14:textId="77777777" w:rsidTr="0096429C">
        <w:trPr>
          <w:trHeight w:val="310"/>
        </w:trPr>
        <w:tc>
          <w:tcPr>
            <w:tcW w:w="10196" w:type="dxa"/>
            <w:tcBorders>
              <w:top w:val="nil"/>
              <w:left w:val="single" w:sz="8" w:space="0" w:color="auto"/>
              <w:bottom w:val="nil"/>
              <w:right w:val="single" w:sz="8" w:space="0" w:color="auto"/>
            </w:tcBorders>
            <w:shd w:val="clear" w:color="000000" w:fill="FFFFFF"/>
            <w:vAlign w:val="center"/>
            <w:hideMark/>
          </w:tcPr>
          <w:p w14:paraId="6C45C546" w14:textId="6C83585B" w:rsidR="00822BFD" w:rsidRPr="000B66E0" w:rsidRDefault="00822BFD">
            <w:pPr>
              <w:rPr>
                <w:rFonts w:asciiTheme="minorHAnsi" w:hAnsiTheme="minorHAnsi" w:cstheme="minorHAnsi"/>
                <w:color w:val="000000"/>
                <w:sz w:val="22"/>
                <w:szCs w:val="22"/>
              </w:rPr>
            </w:pPr>
            <w:r w:rsidRPr="000B66E0">
              <w:rPr>
                <w:rFonts w:asciiTheme="minorHAnsi" w:hAnsiTheme="minorHAnsi" w:cstheme="minorHAnsi"/>
                <w:color w:val="000000"/>
                <w:sz w:val="22"/>
                <w:szCs w:val="22"/>
              </w:rPr>
              <w:t xml:space="preserve">g.    </w:t>
            </w:r>
            <w:r w:rsidR="00731D32" w:rsidRPr="000B66E0">
              <w:rPr>
                <w:rFonts w:asciiTheme="minorHAnsi" w:hAnsiTheme="minorHAnsi" w:cstheme="minorHAnsi"/>
                <w:color w:val="000000"/>
                <w:sz w:val="22"/>
                <w:szCs w:val="22"/>
              </w:rPr>
              <w:t>Bekend</w:t>
            </w:r>
            <w:r w:rsidRPr="000B66E0">
              <w:rPr>
                <w:rFonts w:asciiTheme="minorHAnsi" w:hAnsiTheme="minorHAnsi" w:cstheme="minorHAnsi"/>
                <w:color w:val="000000"/>
                <w:sz w:val="22"/>
                <w:szCs w:val="22"/>
              </w:rPr>
              <w:t xml:space="preserve"> is met de te volgen procedures en te nemen maatregelen in geval van Incidenten, en</w:t>
            </w:r>
          </w:p>
        </w:tc>
      </w:tr>
      <w:tr w:rsidR="00822BFD" w:rsidRPr="000B66E0" w14:paraId="5F82C2D6" w14:textId="77777777" w:rsidTr="0096429C">
        <w:trPr>
          <w:trHeight w:val="325"/>
        </w:trPr>
        <w:tc>
          <w:tcPr>
            <w:tcW w:w="10196" w:type="dxa"/>
            <w:tcBorders>
              <w:top w:val="nil"/>
              <w:left w:val="single" w:sz="8" w:space="0" w:color="auto"/>
              <w:bottom w:val="nil"/>
              <w:right w:val="single" w:sz="8" w:space="0" w:color="auto"/>
            </w:tcBorders>
            <w:shd w:val="clear" w:color="000000" w:fill="FFFFFF"/>
            <w:vAlign w:val="center"/>
            <w:hideMark/>
          </w:tcPr>
          <w:p w14:paraId="6CB10E69" w14:textId="374576BF" w:rsidR="00822BFD" w:rsidRPr="000B66E0" w:rsidRDefault="00822BFD">
            <w:pPr>
              <w:rPr>
                <w:rFonts w:asciiTheme="minorHAnsi" w:hAnsiTheme="minorHAnsi" w:cstheme="minorHAnsi"/>
                <w:color w:val="000000"/>
                <w:sz w:val="22"/>
                <w:szCs w:val="22"/>
              </w:rPr>
            </w:pPr>
            <w:r w:rsidRPr="000B66E0">
              <w:rPr>
                <w:rFonts w:asciiTheme="minorHAnsi" w:hAnsiTheme="minorHAnsi" w:cstheme="minorHAnsi"/>
                <w:color w:val="000000"/>
                <w:sz w:val="22"/>
                <w:szCs w:val="22"/>
              </w:rPr>
              <w:t xml:space="preserve">h.    </w:t>
            </w:r>
            <w:r w:rsidR="00731D32" w:rsidRPr="000B66E0">
              <w:rPr>
                <w:rFonts w:asciiTheme="minorHAnsi" w:hAnsiTheme="minorHAnsi" w:cstheme="minorHAnsi"/>
                <w:color w:val="000000"/>
                <w:sz w:val="22"/>
                <w:szCs w:val="22"/>
              </w:rPr>
              <w:t>Getraind</w:t>
            </w:r>
            <w:r w:rsidRPr="000B66E0">
              <w:rPr>
                <w:rFonts w:asciiTheme="minorHAnsi" w:hAnsiTheme="minorHAnsi" w:cstheme="minorHAnsi"/>
                <w:color w:val="000000"/>
                <w:sz w:val="22"/>
                <w:szCs w:val="22"/>
              </w:rPr>
              <w:t xml:space="preserve"> is in het omgaan met agressie en het beheersend en de-escalerend optreden.</w:t>
            </w:r>
          </w:p>
        </w:tc>
      </w:tr>
      <w:tr w:rsidR="00822BFD" w:rsidRPr="000B66E0" w14:paraId="6B4ECA62" w14:textId="77777777" w:rsidTr="0096429C">
        <w:trPr>
          <w:trHeight w:val="2745"/>
        </w:trPr>
        <w:tc>
          <w:tcPr>
            <w:tcW w:w="10196"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hideMark/>
          </w:tcPr>
          <w:p w14:paraId="373E6894" w14:textId="719D64DC" w:rsidR="001F6C39" w:rsidRPr="000B66E0" w:rsidRDefault="001F6C39" w:rsidP="00F64B36">
            <w:pPr>
              <w:rPr>
                <w:rFonts w:asciiTheme="minorHAnsi" w:hAnsiTheme="minorHAnsi" w:cstheme="minorHAnsi"/>
                <w:sz w:val="22"/>
                <w:szCs w:val="22"/>
              </w:rPr>
            </w:pPr>
            <w:r w:rsidRPr="000B66E0">
              <w:rPr>
                <w:rFonts w:asciiTheme="minorHAnsi" w:hAnsiTheme="minorHAnsi" w:cstheme="minorHAnsi"/>
                <w:sz w:val="22"/>
                <w:szCs w:val="22"/>
              </w:rPr>
              <w:t>Wij adviseren om aan punt f toe te voegen dat</w:t>
            </w:r>
            <w:r w:rsidR="003961C4">
              <w:rPr>
                <w:rFonts w:asciiTheme="minorHAnsi" w:hAnsiTheme="minorHAnsi" w:cstheme="minorHAnsi"/>
                <w:sz w:val="22"/>
                <w:szCs w:val="22"/>
              </w:rPr>
              <w:t>:</w:t>
            </w:r>
            <w:r w:rsidR="006A267D">
              <w:rPr>
                <w:rFonts w:asciiTheme="minorHAnsi" w:hAnsiTheme="minorHAnsi" w:cstheme="minorHAnsi"/>
                <w:sz w:val="22"/>
                <w:szCs w:val="22"/>
              </w:rPr>
              <w:t xml:space="preserve"> i</w:t>
            </w:r>
            <w:r w:rsidR="006A267D" w:rsidRPr="000B66E0">
              <w:rPr>
                <w:rFonts w:asciiTheme="minorHAnsi" w:hAnsiTheme="minorHAnsi" w:cstheme="minorHAnsi"/>
                <w:sz w:val="22"/>
                <w:szCs w:val="22"/>
              </w:rPr>
              <w:t>ndien een medewerker die in contact komt met de reiziger de Nederlandse taal (nog) niet adequaat beheerst, rust op de concessiehouder de verplichting om de medewerker te voorzien van ondersteuning of scholing op dit gebied.</w:t>
            </w:r>
            <w:r w:rsidRPr="000B66E0">
              <w:rPr>
                <w:rFonts w:asciiTheme="minorHAnsi" w:hAnsiTheme="minorHAnsi" w:cstheme="minorHAnsi"/>
                <w:sz w:val="22"/>
                <w:szCs w:val="22"/>
              </w:rPr>
              <w:t xml:space="preserve"> </w:t>
            </w:r>
            <w:r w:rsidR="00CC5781">
              <w:rPr>
                <w:rFonts w:asciiTheme="minorHAnsi" w:hAnsiTheme="minorHAnsi" w:cstheme="minorHAnsi"/>
                <w:sz w:val="22"/>
                <w:szCs w:val="22"/>
              </w:rPr>
              <w:t>E</w:t>
            </w:r>
            <w:r w:rsidRPr="000B66E0">
              <w:rPr>
                <w:rFonts w:asciiTheme="minorHAnsi" w:hAnsiTheme="minorHAnsi" w:cstheme="minorHAnsi"/>
                <w:sz w:val="22"/>
                <w:szCs w:val="22"/>
              </w:rPr>
              <w:t xml:space="preserve">r vanaf de datum </w:t>
            </w:r>
            <w:r w:rsidR="00CC5781">
              <w:rPr>
                <w:rFonts w:asciiTheme="minorHAnsi" w:hAnsiTheme="minorHAnsi" w:cstheme="minorHAnsi"/>
                <w:sz w:val="22"/>
                <w:szCs w:val="22"/>
              </w:rPr>
              <w:t xml:space="preserve">van de </w:t>
            </w:r>
            <w:r w:rsidRPr="000B66E0">
              <w:rPr>
                <w:rFonts w:asciiTheme="minorHAnsi" w:hAnsiTheme="minorHAnsi" w:cstheme="minorHAnsi"/>
                <w:sz w:val="22"/>
                <w:szCs w:val="22"/>
              </w:rPr>
              <w:t>eerste inzet</w:t>
            </w:r>
            <w:r w:rsidR="00CC5781">
              <w:rPr>
                <w:rFonts w:asciiTheme="minorHAnsi" w:hAnsiTheme="minorHAnsi" w:cstheme="minorHAnsi"/>
                <w:sz w:val="22"/>
                <w:szCs w:val="22"/>
              </w:rPr>
              <w:t xml:space="preserve"> van de </w:t>
            </w:r>
            <w:r w:rsidR="00766AB0">
              <w:rPr>
                <w:rFonts w:asciiTheme="minorHAnsi" w:hAnsiTheme="minorHAnsi" w:cstheme="minorHAnsi"/>
                <w:sz w:val="22"/>
                <w:szCs w:val="22"/>
              </w:rPr>
              <w:t>medewerker</w:t>
            </w:r>
            <w:r w:rsidRPr="000B66E0">
              <w:rPr>
                <w:rFonts w:asciiTheme="minorHAnsi" w:hAnsiTheme="minorHAnsi" w:cstheme="minorHAnsi"/>
                <w:sz w:val="22"/>
                <w:szCs w:val="22"/>
              </w:rPr>
              <w:t>, binnen 18 maanden, het niveau 2F ("onafhankelijke gebruiker", VMBO, MBO-1, MBO-2 en MBO-3) behaald moet worden.</w:t>
            </w:r>
          </w:p>
          <w:p w14:paraId="36796CC6" w14:textId="2590A122" w:rsidR="00822BFD" w:rsidRPr="000B66E0" w:rsidRDefault="001F6C39">
            <w:pPr>
              <w:rPr>
                <w:rFonts w:asciiTheme="minorHAnsi" w:hAnsiTheme="minorHAnsi" w:cstheme="minorHAnsi"/>
                <w:color w:val="000000"/>
                <w:sz w:val="22"/>
                <w:szCs w:val="22"/>
                <w:highlight w:val="lightGray"/>
              </w:rPr>
            </w:pPr>
            <w:r w:rsidRPr="000B66E0">
              <w:rPr>
                <w:rFonts w:asciiTheme="minorHAnsi" w:hAnsiTheme="minorHAnsi" w:cstheme="minorHAnsi"/>
                <w:sz w:val="22"/>
                <w:szCs w:val="22"/>
              </w:rPr>
              <w:t>Het is belangrijk voor reizigers in het openbaar vervoer dat</w:t>
            </w:r>
            <w:r w:rsidR="00584882" w:rsidRPr="000B66E0">
              <w:rPr>
                <w:rFonts w:asciiTheme="minorHAnsi" w:hAnsiTheme="minorHAnsi" w:cstheme="minorHAnsi"/>
                <w:sz w:val="22"/>
                <w:szCs w:val="22"/>
              </w:rPr>
              <w:t xml:space="preserve"> bijvoorbeeld</w:t>
            </w:r>
            <w:r w:rsidRPr="000B66E0">
              <w:rPr>
                <w:rFonts w:asciiTheme="minorHAnsi" w:hAnsiTheme="minorHAnsi" w:cstheme="minorHAnsi"/>
                <w:sz w:val="22"/>
                <w:szCs w:val="22"/>
              </w:rPr>
              <w:t xml:space="preserve"> </w:t>
            </w:r>
            <w:r w:rsidR="00D24BB8" w:rsidRPr="000B66E0">
              <w:rPr>
                <w:rFonts w:asciiTheme="minorHAnsi" w:hAnsiTheme="minorHAnsi" w:cstheme="minorHAnsi"/>
                <w:sz w:val="22"/>
                <w:szCs w:val="22"/>
              </w:rPr>
              <w:t>een</w:t>
            </w:r>
            <w:r w:rsidRPr="000B66E0">
              <w:rPr>
                <w:rFonts w:asciiTheme="minorHAnsi" w:hAnsiTheme="minorHAnsi" w:cstheme="minorHAnsi"/>
                <w:sz w:val="22"/>
                <w:szCs w:val="22"/>
              </w:rPr>
              <w:t xml:space="preserve"> buschauffeur de Nederlandse taal machtig is, omdat dit direct bijdraagt aan hun veiligheid en comfort. Een </w:t>
            </w:r>
            <w:r w:rsidR="00D24BB8" w:rsidRPr="000B66E0">
              <w:rPr>
                <w:rFonts w:asciiTheme="minorHAnsi" w:hAnsiTheme="minorHAnsi" w:cstheme="minorHAnsi"/>
                <w:sz w:val="22"/>
                <w:szCs w:val="22"/>
              </w:rPr>
              <w:t>bus</w:t>
            </w:r>
            <w:r w:rsidRPr="000B66E0">
              <w:rPr>
                <w:rFonts w:asciiTheme="minorHAnsi" w:hAnsiTheme="minorHAnsi" w:cstheme="minorHAnsi"/>
                <w:sz w:val="22"/>
                <w:szCs w:val="22"/>
              </w:rPr>
              <w:t>chauffeur die goed Nederlands spreekt, kan duidelijke en effectieve communicatie onderhouden met de passagiers. Dit is essentieel voor het geven van belangrijke reisinformatie, het beantwoorden van vragen en</w:t>
            </w:r>
            <w:r w:rsidR="00645550" w:rsidRPr="000B66E0">
              <w:rPr>
                <w:rFonts w:asciiTheme="minorHAnsi" w:hAnsiTheme="minorHAnsi" w:cstheme="minorHAnsi"/>
                <w:sz w:val="22"/>
                <w:szCs w:val="22"/>
              </w:rPr>
              <w:t xml:space="preserve"> vooral</w:t>
            </w:r>
            <w:r w:rsidRPr="000B66E0">
              <w:rPr>
                <w:rFonts w:asciiTheme="minorHAnsi" w:hAnsiTheme="minorHAnsi" w:cstheme="minorHAnsi"/>
                <w:sz w:val="22"/>
                <w:szCs w:val="22"/>
              </w:rPr>
              <w:t xml:space="preserve"> het afhandelen van noodsituaties. </w:t>
            </w:r>
            <w:r w:rsidR="00056960">
              <w:rPr>
                <w:rFonts w:asciiTheme="minorHAnsi" w:hAnsiTheme="minorHAnsi" w:cstheme="minorHAnsi"/>
                <w:sz w:val="22"/>
                <w:szCs w:val="22"/>
              </w:rPr>
              <w:t>Daarnaast</w:t>
            </w:r>
            <w:r w:rsidRPr="000B66E0">
              <w:rPr>
                <w:rFonts w:asciiTheme="minorHAnsi" w:hAnsiTheme="minorHAnsi" w:cstheme="minorHAnsi"/>
                <w:sz w:val="22"/>
                <w:szCs w:val="22"/>
              </w:rPr>
              <w:t xml:space="preserve"> zorgt dit voor een soepele en efficiënte reiservaring, waarbij misverstanden en mogelijke vertragingen worden geminimaliseerd.</w:t>
            </w:r>
            <w:r w:rsidR="007D52DA" w:rsidRPr="000B66E0">
              <w:rPr>
                <w:rFonts w:asciiTheme="minorHAnsi" w:hAnsiTheme="minorHAnsi" w:cstheme="minorHAnsi"/>
                <w:sz w:val="22"/>
                <w:szCs w:val="22"/>
              </w:rPr>
              <w:t xml:space="preserve"> </w:t>
            </w:r>
            <w:r w:rsidR="00A01D6F" w:rsidRPr="000B66E0">
              <w:rPr>
                <w:rFonts w:asciiTheme="minorHAnsi" w:hAnsiTheme="minorHAnsi" w:cstheme="minorHAnsi"/>
                <w:sz w:val="22"/>
                <w:szCs w:val="22"/>
              </w:rPr>
              <w:t xml:space="preserve">Bovendien zou het permanent inzetten van </w:t>
            </w:r>
            <w:r w:rsidR="00D24BB8" w:rsidRPr="000B66E0">
              <w:rPr>
                <w:rFonts w:asciiTheme="minorHAnsi" w:hAnsiTheme="minorHAnsi" w:cstheme="minorHAnsi"/>
                <w:sz w:val="22"/>
                <w:szCs w:val="22"/>
              </w:rPr>
              <w:t>bus</w:t>
            </w:r>
            <w:r w:rsidR="00A01D6F" w:rsidRPr="000B66E0">
              <w:rPr>
                <w:rFonts w:asciiTheme="minorHAnsi" w:hAnsiTheme="minorHAnsi" w:cstheme="minorHAnsi"/>
                <w:sz w:val="22"/>
                <w:szCs w:val="22"/>
              </w:rPr>
              <w:t xml:space="preserve">chauffeurs die </w:t>
            </w:r>
            <w:r w:rsidR="00645550" w:rsidRPr="000B66E0">
              <w:rPr>
                <w:rFonts w:asciiTheme="minorHAnsi" w:hAnsiTheme="minorHAnsi" w:cstheme="minorHAnsi"/>
                <w:sz w:val="22"/>
                <w:szCs w:val="22"/>
              </w:rPr>
              <w:t>h</w:t>
            </w:r>
            <w:r w:rsidR="00320923" w:rsidRPr="000B66E0">
              <w:rPr>
                <w:rFonts w:asciiTheme="minorHAnsi" w:hAnsiTheme="minorHAnsi" w:cstheme="minorHAnsi"/>
                <w:sz w:val="22"/>
                <w:szCs w:val="22"/>
              </w:rPr>
              <w:t xml:space="preserve">et Nederlands niet voldoende </w:t>
            </w:r>
            <w:r w:rsidR="00A01D6F" w:rsidRPr="000B66E0">
              <w:rPr>
                <w:rFonts w:asciiTheme="minorHAnsi" w:hAnsiTheme="minorHAnsi" w:cstheme="minorHAnsi"/>
                <w:sz w:val="22"/>
                <w:szCs w:val="22"/>
              </w:rPr>
              <w:t>beheersen, een negatieve ontwikkeling zijn in het streven naar een inclusief toegankelijk openbaar vervoer.</w:t>
            </w:r>
          </w:p>
        </w:tc>
      </w:tr>
    </w:tbl>
    <w:p w14:paraId="72EBD910" w14:textId="5C49A90C" w:rsidR="00BF5981" w:rsidRDefault="00BF5981">
      <w:pPr>
        <w:rPr>
          <w:rFonts w:asciiTheme="minorHAnsi" w:hAnsiTheme="minorHAnsi" w:cstheme="minorHAnsi"/>
          <w:b/>
          <w:sz w:val="22"/>
          <w:szCs w:val="22"/>
        </w:rPr>
      </w:pPr>
    </w:p>
    <w:p w14:paraId="10E7268D" w14:textId="77777777" w:rsidR="00BF5981" w:rsidRDefault="00BF5981">
      <w:pPr>
        <w:rPr>
          <w:rFonts w:asciiTheme="minorHAnsi" w:hAnsiTheme="minorHAnsi" w:cstheme="minorHAnsi"/>
          <w:b/>
          <w:sz w:val="22"/>
          <w:szCs w:val="22"/>
        </w:rPr>
      </w:pPr>
      <w:r>
        <w:rPr>
          <w:rFonts w:asciiTheme="minorHAnsi" w:hAnsiTheme="minorHAnsi" w:cstheme="minorHAnsi"/>
          <w:b/>
          <w:sz w:val="22"/>
          <w:szCs w:val="22"/>
        </w:rPr>
        <w:br w:type="page"/>
      </w:r>
    </w:p>
    <w:p w14:paraId="56502935" w14:textId="77777777" w:rsidR="0083369A" w:rsidRPr="000B66E0" w:rsidRDefault="0083369A">
      <w:pPr>
        <w:rPr>
          <w:rFonts w:asciiTheme="minorHAnsi" w:hAnsiTheme="minorHAnsi" w:cstheme="minorHAnsi"/>
          <w:b/>
          <w:sz w:val="22"/>
          <w:szCs w:val="22"/>
        </w:rPr>
      </w:pPr>
    </w:p>
    <w:p w14:paraId="513BC142" w14:textId="77777777" w:rsidR="00B92FDA" w:rsidRPr="000B66E0" w:rsidRDefault="00B92FDA">
      <w:pPr>
        <w:rPr>
          <w:rFonts w:asciiTheme="minorHAnsi" w:hAnsiTheme="minorHAnsi" w:cstheme="minorHAnsi"/>
          <w:b/>
          <w:sz w:val="22"/>
          <w:szCs w:val="22"/>
        </w:rPr>
      </w:pPr>
    </w:p>
    <w:tbl>
      <w:tblPr>
        <w:tblW w:w="10206" w:type="dxa"/>
        <w:tblInd w:w="-10" w:type="dxa"/>
        <w:tblCellMar>
          <w:left w:w="70" w:type="dxa"/>
          <w:right w:w="70" w:type="dxa"/>
        </w:tblCellMar>
        <w:tblLook w:val="04A0" w:firstRow="1" w:lastRow="0" w:firstColumn="1" w:lastColumn="0" w:noHBand="0" w:noVBand="1"/>
      </w:tblPr>
      <w:tblGrid>
        <w:gridCol w:w="10206"/>
      </w:tblGrid>
      <w:tr w:rsidR="006D341D" w:rsidRPr="000B66E0" w14:paraId="67BD1718" w14:textId="77777777" w:rsidTr="0096429C">
        <w:trPr>
          <w:trHeight w:val="315"/>
        </w:trPr>
        <w:tc>
          <w:tcPr>
            <w:tcW w:w="1020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4A8B88F" w14:textId="67444D8A" w:rsidR="006D341D" w:rsidRPr="00C816DD" w:rsidRDefault="006D341D" w:rsidP="0061034C">
            <w:pPr>
              <w:rPr>
                <w:rFonts w:asciiTheme="minorHAnsi" w:hAnsiTheme="minorHAnsi" w:cstheme="minorHAnsi"/>
                <w:color w:val="0070C0"/>
                <w:sz w:val="22"/>
                <w:szCs w:val="22"/>
              </w:rPr>
            </w:pPr>
            <w:r w:rsidRPr="00C816DD">
              <w:rPr>
                <w:rFonts w:asciiTheme="minorHAnsi" w:hAnsiTheme="minorHAnsi" w:cstheme="minorHAnsi"/>
                <w:color w:val="0070C0"/>
                <w:sz w:val="22"/>
                <w:szCs w:val="22"/>
              </w:rPr>
              <w:t>13.2</w:t>
            </w:r>
            <w:r w:rsidR="00711011">
              <w:rPr>
                <w:rFonts w:asciiTheme="minorHAnsi" w:hAnsiTheme="minorHAnsi" w:cstheme="minorHAnsi"/>
                <w:color w:val="0070C0"/>
                <w:sz w:val="22"/>
                <w:szCs w:val="22"/>
              </w:rPr>
              <w:t>.1</w:t>
            </w:r>
            <w:r w:rsidRPr="00C816DD">
              <w:rPr>
                <w:rFonts w:asciiTheme="minorHAnsi" w:hAnsiTheme="minorHAnsi" w:cstheme="minorHAnsi"/>
                <w:color w:val="0070C0"/>
                <w:sz w:val="22"/>
                <w:szCs w:val="22"/>
              </w:rPr>
              <w:t xml:space="preserve"> Rol Reizigersoverleg Brabant</w:t>
            </w:r>
          </w:p>
        </w:tc>
      </w:tr>
      <w:tr w:rsidR="006D341D" w:rsidRPr="000B66E0" w14:paraId="71109DD8" w14:textId="77777777" w:rsidTr="0096429C">
        <w:trPr>
          <w:trHeight w:val="2017"/>
        </w:trPr>
        <w:tc>
          <w:tcPr>
            <w:tcW w:w="10206" w:type="dxa"/>
            <w:tcBorders>
              <w:top w:val="nil"/>
              <w:left w:val="single" w:sz="8" w:space="0" w:color="auto"/>
              <w:bottom w:val="single" w:sz="8" w:space="0" w:color="auto"/>
              <w:right w:val="single" w:sz="8" w:space="0" w:color="auto"/>
            </w:tcBorders>
            <w:shd w:val="clear" w:color="000000" w:fill="FFFFFF"/>
            <w:vAlign w:val="center"/>
          </w:tcPr>
          <w:p w14:paraId="1B98A929" w14:textId="1E4F367E" w:rsidR="006D341D" w:rsidRPr="00C816DD" w:rsidRDefault="006D341D" w:rsidP="00BF5981">
            <w:pPr>
              <w:rPr>
                <w:rFonts w:asciiTheme="minorHAnsi" w:hAnsiTheme="minorHAnsi" w:cstheme="minorHAnsi"/>
                <w:sz w:val="22"/>
                <w:szCs w:val="22"/>
              </w:rPr>
            </w:pPr>
            <w:r w:rsidRPr="00C816DD">
              <w:rPr>
                <w:rFonts w:asciiTheme="minorHAnsi" w:hAnsiTheme="minorHAnsi" w:cstheme="minorHAnsi"/>
                <w:sz w:val="22"/>
                <w:szCs w:val="22"/>
              </w:rPr>
              <w:t xml:space="preserve">De Concessiehouder legt op grond van de Wp2000 en het Bp2000 adviesplichtige onderwerpen en plannen, na bespreking in het Tactisch Ontwikkelteam, ter advisering voor aan het Reizigersoverleg Brabant. De adviesplichtige onderwerpen betreffen in ieder geval: </w:t>
            </w:r>
          </w:p>
          <w:p w14:paraId="4A9E5306" w14:textId="77777777" w:rsidR="006D341D" w:rsidRPr="00C816DD" w:rsidRDefault="006D341D" w:rsidP="006D341D">
            <w:pPr>
              <w:pStyle w:val="Default"/>
              <w:numPr>
                <w:ilvl w:val="0"/>
                <w:numId w:val="41"/>
              </w:numPr>
              <w:rPr>
                <w:rFonts w:asciiTheme="minorHAnsi" w:hAnsiTheme="minorHAnsi" w:cstheme="minorHAnsi"/>
                <w:sz w:val="22"/>
                <w:szCs w:val="22"/>
              </w:rPr>
            </w:pPr>
            <w:r w:rsidRPr="00C816DD">
              <w:rPr>
                <w:rFonts w:asciiTheme="minorHAnsi" w:hAnsiTheme="minorHAnsi" w:cstheme="minorHAnsi"/>
                <w:sz w:val="22"/>
                <w:szCs w:val="22"/>
              </w:rPr>
              <w:t xml:space="preserve">i. Ontwikkelplan; </w:t>
            </w:r>
          </w:p>
          <w:p w14:paraId="36E3F1CF" w14:textId="77777777" w:rsidR="006D341D" w:rsidRPr="00C816DD" w:rsidRDefault="006D341D" w:rsidP="006D341D">
            <w:pPr>
              <w:pStyle w:val="Default"/>
              <w:numPr>
                <w:ilvl w:val="0"/>
                <w:numId w:val="41"/>
              </w:numPr>
              <w:rPr>
                <w:rFonts w:asciiTheme="minorHAnsi" w:hAnsiTheme="minorHAnsi" w:cstheme="minorHAnsi"/>
                <w:sz w:val="22"/>
                <w:szCs w:val="22"/>
              </w:rPr>
            </w:pPr>
            <w:r w:rsidRPr="00C816DD">
              <w:rPr>
                <w:rFonts w:asciiTheme="minorHAnsi" w:hAnsiTheme="minorHAnsi" w:cstheme="minorHAnsi"/>
                <w:sz w:val="22"/>
                <w:szCs w:val="22"/>
              </w:rPr>
              <w:t xml:space="preserve">ii. Exploitatieplan; </w:t>
            </w:r>
          </w:p>
          <w:p w14:paraId="61C069DD" w14:textId="77777777" w:rsidR="006D341D" w:rsidRPr="00C816DD" w:rsidRDefault="006D341D" w:rsidP="006D341D">
            <w:pPr>
              <w:pStyle w:val="Default"/>
              <w:numPr>
                <w:ilvl w:val="0"/>
                <w:numId w:val="41"/>
              </w:numPr>
              <w:rPr>
                <w:rFonts w:asciiTheme="minorHAnsi" w:hAnsiTheme="minorHAnsi" w:cstheme="minorHAnsi"/>
                <w:sz w:val="22"/>
                <w:szCs w:val="22"/>
              </w:rPr>
            </w:pPr>
            <w:r w:rsidRPr="00C816DD">
              <w:rPr>
                <w:rFonts w:asciiTheme="minorHAnsi" w:hAnsiTheme="minorHAnsi" w:cstheme="minorHAnsi"/>
                <w:sz w:val="22"/>
                <w:szCs w:val="22"/>
              </w:rPr>
              <w:t xml:space="preserve">iii. Marketingplan; </w:t>
            </w:r>
          </w:p>
          <w:p w14:paraId="2DAA310E" w14:textId="77777777" w:rsidR="006D341D" w:rsidRPr="00C816DD" w:rsidRDefault="006D341D" w:rsidP="006D341D">
            <w:pPr>
              <w:pStyle w:val="Default"/>
              <w:numPr>
                <w:ilvl w:val="0"/>
                <w:numId w:val="41"/>
              </w:numPr>
              <w:rPr>
                <w:rFonts w:asciiTheme="minorHAnsi" w:hAnsiTheme="minorHAnsi" w:cstheme="minorHAnsi"/>
                <w:sz w:val="22"/>
                <w:szCs w:val="22"/>
              </w:rPr>
            </w:pPr>
            <w:r w:rsidRPr="00C816DD">
              <w:rPr>
                <w:rFonts w:asciiTheme="minorHAnsi" w:hAnsiTheme="minorHAnsi" w:cstheme="minorHAnsi"/>
                <w:sz w:val="22"/>
                <w:szCs w:val="22"/>
              </w:rPr>
              <w:t xml:space="preserve">iv. Tarievenplan, en </w:t>
            </w:r>
          </w:p>
          <w:p w14:paraId="0FEC233D" w14:textId="6F728858" w:rsidR="006D341D" w:rsidRPr="00C816DD" w:rsidRDefault="006D341D" w:rsidP="00BF5981">
            <w:pPr>
              <w:pStyle w:val="Default"/>
              <w:numPr>
                <w:ilvl w:val="0"/>
                <w:numId w:val="41"/>
              </w:numPr>
              <w:rPr>
                <w:rFonts w:asciiTheme="minorHAnsi" w:hAnsiTheme="minorHAnsi" w:cstheme="minorHAnsi"/>
                <w:sz w:val="22"/>
                <w:szCs w:val="22"/>
              </w:rPr>
            </w:pPr>
            <w:r w:rsidRPr="00C816DD">
              <w:rPr>
                <w:rFonts w:asciiTheme="minorHAnsi" w:hAnsiTheme="minorHAnsi" w:cstheme="minorHAnsi"/>
                <w:sz w:val="22"/>
                <w:szCs w:val="22"/>
              </w:rPr>
              <w:t xml:space="preserve">v. Sociale Veiligheidsplan. </w:t>
            </w:r>
          </w:p>
        </w:tc>
      </w:tr>
      <w:tr w:rsidR="006D341D" w:rsidRPr="000B66E0" w14:paraId="4CCED5D1" w14:textId="77777777" w:rsidTr="0096429C">
        <w:trPr>
          <w:trHeight w:val="1097"/>
        </w:trPr>
        <w:tc>
          <w:tcPr>
            <w:tcW w:w="10206" w:type="dxa"/>
            <w:tcBorders>
              <w:top w:val="nil"/>
              <w:left w:val="single" w:sz="8" w:space="0" w:color="auto"/>
              <w:bottom w:val="single" w:sz="8" w:space="0" w:color="auto"/>
              <w:right w:val="single" w:sz="8" w:space="0" w:color="auto"/>
            </w:tcBorders>
            <w:shd w:val="clear" w:color="auto" w:fill="DDD9C3" w:themeFill="background2" w:themeFillShade="E6"/>
            <w:vAlign w:val="center"/>
          </w:tcPr>
          <w:p w14:paraId="25845AA3" w14:textId="39C7F67C" w:rsidR="006D341D" w:rsidRPr="00C816DD" w:rsidRDefault="006D341D" w:rsidP="0061034C">
            <w:pPr>
              <w:rPr>
                <w:rFonts w:asciiTheme="minorHAnsi" w:hAnsiTheme="minorHAnsi" w:cstheme="minorHAnsi"/>
                <w:sz w:val="22"/>
                <w:szCs w:val="22"/>
              </w:rPr>
            </w:pPr>
            <w:r w:rsidRPr="00C816DD">
              <w:rPr>
                <w:rFonts w:asciiTheme="minorHAnsi" w:hAnsiTheme="minorHAnsi" w:cstheme="minorHAnsi"/>
                <w:color w:val="000000"/>
                <w:sz w:val="22"/>
                <w:szCs w:val="22"/>
              </w:rPr>
              <w:t>Het PvE van West-Brabant ken</w:t>
            </w:r>
            <w:r w:rsidR="009677B0">
              <w:rPr>
                <w:rFonts w:asciiTheme="minorHAnsi" w:hAnsiTheme="minorHAnsi" w:cstheme="minorHAnsi"/>
                <w:color w:val="000000"/>
                <w:sz w:val="22"/>
                <w:szCs w:val="22"/>
              </w:rPr>
              <w:t>t</w:t>
            </w:r>
            <w:r w:rsidRPr="00C816DD">
              <w:rPr>
                <w:rFonts w:asciiTheme="minorHAnsi" w:hAnsiTheme="minorHAnsi" w:cstheme="minorHAnsi"/>
                <w:color w:val="000000"/>
                <w:sz w:val="22"/>
                <w:szCs w:val="22"/>
              </w:rPr>
              <w:t xml:space="preserve"> ook nog een categorie vi. </w:t>
            </w:r>
            <w:r w:rsidRPr="00C816DD">
              <w:rPr>
                <w:rFonts w:asciiTheme="minorHAnsi" w:hAnsiTheme="minorHAnsi" w:cstheme="minorHAnsi"/>
                <w:sz w:val="22"/>
                <w:szCs w:val="22"/>
              </w:rPr>
              <w:t>overige plannen genoemd in Bijlage 3 (Plancyclus) en eventuele tussentijdse wijzigingen van deze plannen.</w:t>
            </w:r>
          </w:p>
          <w:p w14:paraId="6195D9BB" w14:textId="77777777" w:rsidR="006D341D" w:rsidRPr="00C816DD" w:rsidRDefault="006D341D" w:rsidP="0061034C">
            <w:pPr>
              <w:rPr>
                <w:rFonts w:asciiTheme="minorHAnsi" w:hAnsiTheme="minorHAnsi" w:cstheme="minorHAnsi"/>
                <w:color w:val="000000"/>
                <w:sz w:val="22"/>
                <w:szCs w:val="22"/>
              </w:rPr>
            </w:pPr>
            <w:r w:rsidRPr="00C816DD">
              <w:rPr>
                <w:rFonts w:asciiTheme="minorHAnsi" w:hAnsiTheme="minorHAnsi" w:cstheme="minorHAnsi"/>
                <w:sz w:val="22"/>
                <w:szCs w:val="22"/>
              </w:rPr>
              <w:t>Naar onze mening zou dat in dit PvE ook toegevoegd moeten worden met een verwijzing naar Bijlage B3.</w:t>
            </w:r>
            <w:r w:rsidRPr="00C816DD">
              <w:rPr>
                <w:rFonts w:asciiTheme="minorHAnsi" w:hAnsiTheme="minorHAnsi" w:cstheme="minorHAnsi"/>
                <w:color w:val="000000"/>
                <w:sz w:val="22"/>
                <w:szCs w:val="22"/>
              </w:rPr>
              <w:br/>
            </w:r>
          </w:p>
        </w:tc>
      </w:tr>
    </w:tbl>
    <w:p w14:paraId="368870BD" w14:textId="77777777" w:rsidR="00B92FDA" w:rsidRPr="000B66E0" w:rsidRDefault="00B92FDA">
      <w:pPr>
        <w:rPr>
          <w:rFonts w:asciiTheme="minorHAnsi" w:hAnsiTheme="minorHAnsi" w:cstheme="minorHAnsi"/>
          <w:b/>
          <w:sz w:val="22"/>
          <w:szCs w:val="22"/>
        </w:rPr>
      </w:pPr>
    </w:p>
    <w:tbl>
      <w:tblPr>
        <w:tblW w:w="10206" w:type="dxa"/>
        <w:tblInd w:w="-10" w:type="dxa"/>
        <w:tblCellMar>
          <w:left w:w="70" w:type="dxa"/>
          <w:right w:w="70" w:type="dxa"/>
        </w:tblCellMar>
        <w:tblLook w:val="04A0" w:firstRow="1" w:lastRow="0" w:firstColumn="1" w:lastColumn="0" w:noHBand="0" w:noVBand="1"/>
      </w:tblPr>
      <w:tblGrid>
        <w:gridCol w:w="10206"/>
      </w:tblGrid>
      <w:tr w:rsidR="00EF39CB" w:rsidRPr="000B66E0" w14:paraId="2F05C9BF" w14:textId="77777777" w:rsidTr="0096429C">
        <w:trPr>
          <w:trHeight w:val="315"/>
        </w:trPr>
        <w:tc>
          <w:tcPr>
            <w:tcW w:w="1020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AC768A1" w14:textId="5E3DB5CF" w:rsidR="00EF39CB" w:rsidRPr="000B66E0" w:rsidRDefault="00EF39CB" w:rsidP="0061034C">
            <w:pPr>
              <w:rPr>
                <w:rFonts w:asciiTheme="minorHAnsi" w:hAnsiTheme="minorHAnsi" w:cstheme="minorHAnsi"/>
                <w:color w:val="0070C0"/>
                <w:sz w:val="22"/>
                <w:szCs w:val="22"/>
              </w:rPr>
            </w:pPr>
            <w:r>
              <w:rPr>
                <w:rFonts w:asciiTheme="minorHAnsi" w:hAnsiTheme="minorHAnsi" w:cstheme="minorHAnsi"/>
                <w:color w:val="0070C0"/>
                <w:sz w:val="22"/>
                <w:szCs w:val="22"/>
              </w:rPr>
              <w:t>13.2.4</w:t>
            </w:r>
            <w:r w:rsidR="00226FE6" w:rsidRPr="00C816DD">
              <w:rPr>
                <w:rFonts w:asciiTheme="minorHAnsi" w:hAnsiTheme="minorHAnsi" w:cstheme="minorHAnsi"/>
                <w:color w:val="0070C0"/>
                <w:sz w:val="22"/>
                <w:szCs w:val="22"/>
              </w:rPr>
              <w:t xml:space="preserve"> Rol Reizigersoverleg Brabant</w:t>
            </w:r>
          </w:p>
        </w:tc>
      </w:tr>
      <w:tr w:rsidR="00EF39CB" w:rsidRPr="000B66E0" w14:paraId="39EB0ACF" w14:textId="77777777" w:rsidTr="0096429C">
        <w:trPr>
          <w:trHeight w:val="669"/>
        </w:trPr>
        <w:tc>
          <w:tcPr>
            <w:tcW w:w="10206" w:type="dxa"/>
            <w:tcBorders>
              <w:top w:val="nil"/>
              <w:left w:val="single" w:sz="8" w:space="0" w:color="auto"/>
              <w:bottom w:val="single" w:sz="8" w:space="0" w:color="auto"/>
              <w:right w:val="single" w:sz="8" w:space="0" w:color="auto"/>
            </w:tcBorders>
            <w:shd w:val="clear" w:color="000000" w:fill="FFFFFF"/>
            <w:vAlign w:val="center"/>
            <w:hideMark/>
          </w:tcPr>
          <w:p w14:paraId="47B91801" w14:textId="4A9BDE4D" w:rsidR="00EF39CB" w:rsidRPr="00EF39CB" w:rsidRDefault="00EF39CB" w:rsidP="00EF39CB">
            <w:pPr>
              <w:pStyle w:val="Default"/>
              <w:numPr>
                <w:ilvl w:val="0"/>
                <w:numId w:val="42"/>
              </w:numPr>
              <w:rPr>
                <w:sz w:val="19"/>
                <w:szCs w:val="19"/>
              </w:rPr>
            </w:pPr>
            <w:r>
              <w:rPr>
                <w:sz w:val="19"/>
                <w:szCs w:val="19"/>
              </w:rPr>
              <w:t xml:space="preserve">De Concessiehouder handelt, in aanvulling op de </w:t>
            </w:r>
            <w:r w:rsidR="00586EB4">
              <w:rPr>
                <w:sz w:val="19"/>
                <w:szCs w:val="19"/>
              </w:rPr>
              <w:t>adviesplichtige</w:t>
            </w:r>
            <w:r>
              <w:rPr>
                <w:sz w:val="19"/>
                <w:szCs w:val="19"/>
              </w:rPr>
              <w:t xml:space="preserve"> onderwerpen zoals genoemd in eis 13.2.1, ook andere adviezen van het Reizigersoverleg Brabant af overeenkomstig het bepaalde in eis 13.2.3. </w:t>
            </w:r>
          </w:p>
          <w:p w14:paraId="22DAAB51" w14:textId="77777777" w:rsidR="00EF39CB" w:rsidRPr="000B66E0" w:rsidRDefault="00EF39CB" w:rsidP="0061034C">
            <w:pPr>
              <w:rPr>
                <w:rFonts w:asciiTheme="minorHAnsi" w:hAnsiTheme="minorHAnsi" w:cstheme="minorHAnsi"/>
                <w:color w:val="000000"/>
                <w:sz w:val="22"/>
                <w:szCs w:val="22"/>
              </w:rPr>
            </w:pPr>
          </w:p>
        </w:tc>
      </w:tr>
      <w:tr w:rsidR="00EF39CB" w:rsidRPr="000B66E0" w14:paraId="6FF191BD" w14:textId="77777777" w:rsidTr="0096429C">
        <w:trPr>
          <w:trHeight w:val="1097"/>
        </w:trPr>
        <w:tc>
          <w:tcPr>
            <w:tcW w:w="10206" w:type="dxa"/>
            <w:tcBorders>
              <w:top w:val="nil"/>
              <w:left w:val="single" w:sz="8" w:space="0" w:color="auto"/>
              <w:bottom w:val="single" w:sz="8" w:space="0" w:color="auto"/>
              <w:right w:val="single" w:sz="8" w:space="0" w:color="auto"/>
            </w:tcBorders>
            <w:shd w:val="clear" w:color="auto" w:fill="DDD9C3" w:themeFill="background2" w:themeFillShade="E6"/>
            <w:vAlign w:val="center"/>
            <w:hideMark/>
          </w:tcPr>
          <w:p w14:paraId="090A6C83" w14:textId="1DA57346" w:rsidR="00EF39CB" w:rsidRPr="000B66E0" w:rsidRDefault="00586EB4" w:rsidP="0061034C">
            <w:pPr>
              <w:rPr>
                <w:rFonts w:asciiTheme="minorHAnsi" w:hAnsiTheme="minorHAnsi" w:cstheme="minorHAnsi"/>
                <w:color w:val="000000"/>
                <w:sz w:val="22"/>
                <w:szCs w:val="22"/>
              </w:rPr>
            </w:pPr>
            <w:r w:rsidRPr="00586EB4">
              <w:rPr>
                <w:rFonts w:asciiTheme="minorHAnsi" w:hAnsiTheme="minorHAnsi" w:cstheme="minorHAnsi"/>
                <w:color w:val="000000"/>
                <w:sz w:val="22"/>
                <w:szCs w:val="22"/>
              </w:rPr>
              <w:t>Wij verwelkomen de toevoeging van dit artikel, waarin de concessiehouder ook andere adviezen van Reizigersoverleg Brabant moet afhandelen volgens de richtlijnen in eis 13.2.3. Deze uitbreiding versterkt onze rol en draagt bij aan een constructieve samenwerking. We zien dit als een positieve ontwikkeling voor de belangen van de reizigers.</w:t>
            </w:r>
          </w:p>
        </w:tc>
      </w:tr>
    </w:tbl>
    <w:p w14:paraId="36EC2F4A" w14:textId="0D85D49C" w:rsidR="00D81E61" w:rsidRPr="000B66E0" w:rsidRDefault="00D81E61">
      <w:pPr>
        <w:rPr>
          <w:rFonts w:asciiTheme="minorHAnsi" w:hAnsiTheme="minorHAnsi" w:cstheme="minorHAnsi"/>
          <w:b/>
          <w:sz w:val="22"/>
          <w:szCs w:val="22"/>
        </w:rPr>
      </w:pPr>
      <w:r w:rsidRPr="000B66E0">
        <w:rPr>
          <w:rFonts w:asciiTheme="minorHAnsi" w:hAnsiTheme="minorHAnsi" w:cstheme="minorHAnsi"/>
          <w:b/>
          <w:sz w:val="22"/>
          <w:szCs w:val="22"/>
        </w:rPr>
        <w:br w:type="page"/>
      </w:r>
    </w:p>
    <w:p w14:paraId="7FF2B02D" w14:textId="77777777" w:rsidR="00AB4C4D" w:rsidRPr="000B66E0" w:rsidRDefault="00AB4C4D">
      <w:pPr>
        <w:rPr>
          <w:rFonts w:asciiTheme="minorHAnsi" w:hAnsiTheme="minorHAnsi" w:cstheme="minorHAnsi"/>
          <w:b/>
          <w:sz w:val="22"/>
          <w:szCs w:val="22"/>
        </w:rPr>
      </w:pPr>
    </w:p>
    <w:p w14:paraId="2011F98F" w14:textId="64C19E89" w:rsidR="00D42713" w:rsidRPr="00110B3E" w:rsidRDefault="00601C75">
      <w:pPr>
        <w:rPr>
          <w:rFonts w:asciiTheme="minorHAnsi" w:hAnsiTheme="minorHAnsi" w:cstheme="minorHAnsi"/>
          <w:b/>
          <w:color w:val="0070C0"/>
          <w:sz w:val="32"/>
          <w:szCs w:val="32"/>
          <w:highlight w:val="yellow"/>
        </w:rPr>
      </w:pPr>
      <w:r w:rsidRPr="00110B3E">
        <w:rPr>
          <w:rFonts w:asciiTheme="minorHAnsi" w:hAnsiTheme="minorHAnsi" w:cstheme="minorHAnsi"/>
          <w:b/>
          <w:color w:val="0070C0"/>
          <w:sz w:val="32"/>
          <w:szCs w:val="32"/>
        </w:rPr>
        <w:t>B1 Routes en Routevarianten</w:t>
      </w:r>
    </w:p>
    <w:tbl>
      <w:tblPr>
        <w:tblW w:w="10196" w:type="dxa"/>
        <w:tblCellMar>
          <w:left w:w="70" w:type="dxa"/>
          <w:right w:w="70" w:type="dxa"/>
        </w:tblCellMar>
        <w:tblLook w:val="04A0" w:firstRow="1" w:lastRow="0" w:firstColumn="1" w:lastColumn="0" w:noHBand="0" w:noVBand="1"/>
      </w:tblPr>
      <w:tblGrid>
        <w:gridCol w:w="10196"/>
      </w:tblGrid>
      <w:tr w:rsidR="00DF02F7" w:rsidRPr="000B66E0" w14:paraId="44B44BE6" w14:textId="77777777" w:rsidTr="0096429C">
        <w:trPr>
          <w:trHeight w:val="633"/>
        </w:trPr>
        <w:tc>
          <w:tcPr>
            <w:tcW w:w="10196"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bottom"/>
            <w:hideMark/>
          </w:tcPr>
          <w:p w14:paraId="77CE698D" w14:textId="77777777" w:rsidR="00DF02F7" w:rsidRPr="000B66E0" w:rsidRDefault="00DF02F7">
            <w:pPr>
              <w:rPr>
                <w:rFonts w:asciiTheme="minorHAnsi" w:hAnsiTheme="minorHAnsi" w:cstheme="minorHAnsi"/>
                <w:sz w:val="22"/>
                <w:szCs w:val="22"/>
              </w:rPr>
            </w:pPr>
            <w:r w:rsidRPr="000B66E0">
              <w:rPr>
                <w:rFonts w:asciiTheme="minorHAnsi" w:hAnsiTheme="minorHAnsi" w:cstheme="minorHAnsi"/>
                <w:sz w:val="22"/>
                <w:szCs w:val="22"/>
              </w:rPr>
              <w:t>De duidelijkheid van de figuren 1.1 tot en met 1.11 is onvoldoende. Wij adviseren het toevoegen van tekstvakken met plaatsnamen aan de afbeeldingen om dit te verbeteren.</w:t>
            </w:r>
          </w:p>
        </w:tc>
      </w:tr>
    </w:tbl>
    <w:p w14:paraId="08E4E377" w14:textId="5D7083AF" w:rsidR="000B7370" w:rsidRPr="000B66E0" w:rsidRDefault="00DF02F7">
      <w:pPr>
        <w:rPr>
          <w:rFonts w:asciiTheme="minorHAnsi" w:hAnsiTheme="minorHAnsi" w:cstheme="minorHAnsi"/>
          <w:b/>
          <w:highlight w:val="yellow"/>
        </w:rPr>
      </w:pPr>
      <w:r w:rsidRPr="000B66E0">
        <w:rPr>
          <w:rFonts w:asciiTheme="minorHAnsi" w:hAnsiTheme="minorHAnsi" w:cstheme="minorHAnsi"/>
          <w:noProof/>
        </w:rPr>
        <w:drawing>
          <wp:inline distT="0" distB="0" distL="0" distR="0" wp14:anchorId="4078A89E" wp14:editId="598D4DE1">
            <wp:extent cx="6487895" cy="6062758"/>
            <wp:effectExtent l="0" t="0" r="8255" b="0"/>
            <wp:docPr id="2" name="Picture 1" descr="Afbeelding met kaart, tekst, atlas&#10;&#10;Automatisch gegenereerde beschrijving">
              <a:extLst xmlns:a="http://schemas.openxmlformats.org/drawingml/2006/main">
                <a:ext uri="{FF2B5EF4-FFF2-40B4-BE49-F238E27FC236}">
                  <a16:creationId xmlns:a16="http://schemas.microsoft.com/office/drawing/2014/main" id="{00000000-0008-0000-7C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fbeelding met kaart, tekst, atlas&#10;&#10;Automatisch gegenereerde beschrijving">
                      <a:extLst>
                        <a:ext uri="{FF2B5EF4-FFF2-40B4-BE49-F238E27FC236}">
                          <a16:creationId xmlns:a16="http://schemas.microsoft.com/office/drawing/2014/main" id="{00000000-0008-0000-7C00-000002000000}"/>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33935" cy="6105781"/>
                    </a:xfrm>
                    <a:prstGeom prst="rect">
                      <a:avLst/>
                    </a:prstGeom>
                  </pic:spPr>
                </pic:pic>
              </a:graphicData>
            </a:graphic>
          </wp:inline>
        </w:drawing>
      </w:r>
    </w:p>
    <w:p w14:paraId="58E87091" w14:textId="77777777" w:rsidR="007A3723" w:rsidRPr="000B66E0" w:rsidRDefault="007A3723">
      <w:pPr>
        <w:rPr>
          <w:rFonts w:asciiTheme="minorHAnsi" w:hAnsiTheme="minorHAnsi" w:cstheme="minorHAnsi"/>
          <w:b/>
          <w:highlight w:val="yellow"/>
        </w:rPr>
      </w:pPr>
    </w:p>
    <w:p w14:paraId="47BD90A2" w14:textId="4D3DCC67" w:rsidR="00920336" w:rsidRPr="000B66E0" w:rsidRDefault="00920336">
      <w:pPr>
        <w:rPr>
          <w:rFonts w:asciiTheme="minorHAnsi" w:hAnsiTheme="minorHAnsi" w:cstheme="minorHAnsi"/>
          <w:b/>
          <w:highlight w:val="yellow"/>
        </w:rPr>
      </w:pPr>
      <w:r w:rsidRPr="000B66E0">
        <w:rPr>
          <w:rFonts w:asciiTheme="minorHAnsi" w:hAnsiTheme="minorHAnsi" w:cstheme="minorHAnsi"/>
          <w:b/>
          <w:highlight w:val="yellow"/>
        </w:rPr>
        <w:br w:type="page"/>
      </w:r>
    </w:p>
    <w:p w14:paraId="319553DA" w14:textId="5B8C58C8" w:rsidR="006A0A68" w:rsidRPr="00110B3E" w:rsidRDefault="006A0A68">
      <w:pPr>
        <w:rPr>
          <w:rFonts w:asciiTheme="minorHAnsi" w:hAnsiTheme="minorHAnsi" w:cstheme="minorHAnsi"/>
          <w:b/>
          <w:bCs/>
          <w:color w:val="0070C0"/>
          <w:sz w:val="32"/>
          <w:szCs w:val="32"/>
        </w:rPr>
      </w:pPr>
      <w:r w:rsidRPr="00110B3E">
        <w:rPr>
          <w:rFonts w:asciiTheme="minorHAnsi" w:hAnsiTheme="minorHAnsi" w:cstheme="minorHAnsi"/>
          <w:b/>
          <w:bCs/>
          <w:color w:val="0070C0"/>
          <w:sz w:val="32"/>
          <w:szCs w:val="32"/>
        </w:rPr>
        <w:lastRenderedPageBreak/>
        <w:t>B2 Haltes</w:t>
      </w:r>
    </w:p>
    <w:tbl>
      <w:tblPr>
        <w:tblW w:w="10196" w:type="dxa"/>
        <w:tblCellMar>
          <w:left w:w="70" w:type="dxa"/>
          <w:right w:w="70" w:type="dxa"/>
        </w:tblCellMar>
        <w:tblLook w:val="04A0" w:firstRow="1" w:lastRow="0" w:firstColumn="1" w:lastColumn="0" w:noHBand="0" w:noVBand="1"/>
      </w:tblPr>
      <w:tblGrid>
        <w:gridCol w:w="10196"/>
      </w:tblGrid>
      <w:tr w:rsidR="00076FBD" w:rsidRPr="000B66E0" w14:paraId="67462F5B" w14:textId="77777777" w:rsidTr="00876821">
        <w:trPr>
          <w:trHeight w:val="328"/>
        </w:trPr>
        <w:tc>
          <w:tcPr>
            <w:tcW w:w="10196" w:type="dxa"/>
            <w:tcBorders>
              <w:top w:val="single" w:sz="8" w:space="0" w:color="auto"/>
              <w:left w:val="single" w:sz="8" w:space="0" w:color="auto"/>
              <w:bottom w:val="nil"/>
              <w:right w:val="single" w:sz="8" w:space="0" w:color="auto"/>
            </w:tcBorders>
            <w:shd w:val="clear" w:color="000000" w:fill="FFFFFF"/>
            <w:vAlign w:val="center"/>
            <w:hideMark/>
          </w:tcPr>
          <w:p w14:paraId="445AB7B3" w14:textId="77777777" w:rsidR="00076FBD" w:rsidRPr="000B66E0" w:rsidRDefault="00076FBD">
            <w:pPr>
              <w:rPr>
                <w:rFonts w:asciiTheme="minorHAnsi" w:hAnsiTheme="minorHAnsi" w:cstheme="minorHAnsi"/>
                <w:color w:val="000000"/>
                <w:sz w:val="22"/>
                <w:szCs w:val="22"/>
              </w:rPr>
            </w:pPr>
            <w:r w:rsidRPr="000B66E0">
              <w:rPr>
                <w:rFonts w:asciiTheme="minorHAnsi" w:hAnsiTheme="minorHAnsi" w:cstheme="minorHAnsi"/>
                <w:color w:val="0070C0"/>
                <w:sz w:val="22"/>
                <w:szCs w:val="22"/>
              </w:rPr>
              <w:t>Tabel 2. Verplichte Haltes Bravo</w:t>
            </w:r>
            <w:r w:rsidRPr="000B66E0">
              <w:rPr>
                <w:rFonts w:asciiTheme="minorHAnsi" w:hAnsiTheme="minorHAnsi" w:cstheme="minorHAnsi"/>
                <w:i/>
                <w:iCs/>
                <w:color w:val="0070C0"/>
                <w:sz w:val="22"/>
                <w:szCs w:val="22"/>
              </w:rPr>
              <w:t>direct</w:t>
            </w:r>
            <w:r w:rsidRPr="000B66E0">
              <w:rPr>
                <w:rFonts w:asciiTheme="minorHAnsi" w:hAnsiTheme="minorHAnsi" w:cstheme="minorHAnsi"/>
                <w:color w:val="0070C0"/>
                <w:sz w:val="22"/>
                <w:szCs w:val="22"/>
              </w:rPr>
              <w:t>lijnen</w:t>
            </w:r>
          </w:p>
        </w:tc>
      </w:tr>
      <w:tr w:rsidR="00076FBD" w:rsidRPr="000B66E0" w14:paraId="5F7C1D3E" w14:textId="77777777" w:rsidTr="00876821">
        <w:trPr>
          <w:trHeight w:val="328"/>
        </w:trPr>
        <w:tc>
          <w:tcPr>
            <w:tcW w:w="10196" w:type="dxa"/>
            <w:tcBorders>
              <w:top w:val="single" w:sz="8" w:space="0" w:color="0299D6"/>
              <w:left w:val="single" w:sz="8" w:space="0" w:color="auto"/>
              <w:bottom w:val="single" w:sz="8" w:space="0" w:color="0299D6"/>
              <w:right w:val="single" w:sz="8" w:space="0" w:color="auto"/>
            </w:tcBorders>
            <w:shd w:val="clear" w:color="000000" w:fill="FFFFFF"/>
            <w:vAlign w:val="center"/>
            <w:hideMark/>
          </w:tcPr>
          <w:p w14:paraId="0A93B464" w14:textId="77777777" w:rsidR="00076FBD" w:rsidRPr="000B66E0" w:rsidRDefault="00076FBD">
            <w:pPr>
              <w:rPr>
                <w:rFonts w:asciiTheme="minorHAnsi" w:hAnsiTheme="minorHAnsi" w:cstheme="minorHAnsi"/>
                <w:color w:val="000000"/>
                <w:sz w:val="18"/>
                <w:szCs w:val="18"/>
              </w:rPr>
            </w:pPr>
            <w:r w:rsidRPr="000B66E0">
              <w:rPr>
                <w:rFonts w:asciiTheme="minorHAnsi" w:hAnsiTheme="minorHAnsi" w:cstheme="minorHAnsi"/>
                <w:color w:val="000000"/>
                <w:sz w:val="18"/>
                <w:szCs w:val="18"/>
              </w:rPr>
              <w:t>Haltenaam</w:t>
            </w:r>
          </w:p>
        </w:tc>
      </w:tr>
      <w:tr w:rsidR="00076FBD" w:rsidRPr="000B66E0" w14:paraId="7C394DD6" w14:textId="77777777" w:rsidTr="00876821">
        <w:trPr>
          <w:trHeight w:val="328"/>
        </w:trPr>
        <w:tc>
          <w:tcPr>
            <w:tcW w:w="10196" w:type="dxa"/>
            <w:tcBorders>
              <w:top w:val="nil"/>
              <w:left w:val="single" w:sz="8" w:space="0" w:color="auto"/>
              <w:bottom w:val="single" w:sz="8" w:space="0" w:color="C4EDFE"/>
              <w:right w:val="single" w:sz="8" w:space="0" w:color="auto"/>
            </w:tcBorders>
            <w:shd w:val="clear" w:color="000000" w:fill="FFFFFF"/>
            <w:vAlign w:val="center"/>
            <w:hideMark/>
          </w:tcPr>
          <w:p w14:paraId="377AC737" w14:textId="77777777" w:rsidR="00076FBD" w:rsidRPr="000B66E0" w:rsidRDefault="00076FBD">
            <w:pPr>
              <w:rPr>
                <w:rFonts w:asciiTheme="minorHAnsi" w:hAnsiTheme="minorHAnsi" w:cstheme="minorHAnsi"/>
                <w:color w:val="000000"/>
                <w:sz w:val="18"/>
                <w:szCs w:val="18"/>
              </w:rPr>
            </w:pPr>
            <w:r w:rsidRPr="000B66E0">
              <w:rPr>
                <w:rFonts w:asciiTheme="minorHAnsi" w:hAnsiTheme="minorHAnsi" w:cstheme="minorHAnsi"/>
                <w:sz w:val="18"/>
                <w:szCs w:val="18"/>
              </w:rPr>
              <w:t>Drunen, Stationsstraat</w:t>
            </w:r>
          </w:p>
        </w:tc>
      </w:tr>
      <w:tr w:rsidR="00076FBD" w:rsidRPr="000B66E0" w14:paraId="74825C85" w14:textId="77777777" w:rsidTr="00876821">
        <w:trPr>
          <w:trHeight w:val="328"/>
        </w:trPr>
        <w:tc>
          <w:tcPr>
            <w:tcW w:w="10196" w:type="dxa"/>
            <w:tcBorders>
              <w:top w:val="nil"/>
              <w:left w:val="single" w:sz="8" w:space="0" w:color="auto"/>
              <w:bottom w:val="single" w:sz="8" w:space="0" w:color="C4EDFE"/>
              <w:right w:val="single" w:sz="8" w:space="0" w:color="auto"/>
            </w:tcBorders>
            <w:shd w:val="clear" w:color="000000" w:fill="FFFFFF"/>
            <w:vAlign w:val="center"/>
            <w:hideMark/>
          </w:tcPr>
          <w:p w14:paraId="3D6C082C" w14:textId="77777777" w:rsidR="00076FBD" w:rsidRPr="000B66E0" w:rsidRDefault="00076FBD">
            <w:pPr>
              <w:rPr>
                <w:rFonts w:asciiTheme="minorHAnsi" w:hAnsiTheme="minorHAnsi" w:cstheme="minorHAnsi"/>
                <w:color w:val="000000"/>
                <w:sz w:val="18"/>
                <w:szCs w:val="18"/>
              </w:rPr>
            </w:pPr>
            <w:r w:rsidRPr="000B66E0">
              <w:rPr>
                <w:rFonts w:asciiTheme="minorHAnsi" w:hAnsiTheme="minorHAnsi" w:cstheme="minorHAnsi"/>
                <w:color w:val="000000"/>
                <w:sz w:val="18"/>
                <w:szCs w:val="18"/>
              </w:rPr>
              <w:t>Heesch, Stationsplein</w:t>
            </w:r>
          </w:p>
        </w:tc>
      </w:tr>
      <w:tr w:rsidR="00076FBD" w:rsidRPr="000B66E0" w14:paraId="31D1BEC2" w14:textId="77777777" w:rsidTr="00876821">
        <w:trPr>
          <w:trHeight w:val="328"/>
        </w:trPr>
        <w:tc>
          <w:tcPr>
            <w:tcW w:w="10196" w:type="dxa"/>
            <w:tcBorders>
              <w:top w:val="nil"/>
              <w:left w:val="single" w:sz="8" w:space="0" w:color="auto"/>
              <w:bottom w:val="single" w:sz="8" w:space="0" w:color="C4EDFE"/>
              <w:right w:val="single" w:sz="8" w:space="0" w:color="auto"/>
            </w:tcBorders>
            <w:shd w:val="clear" w:color="000000" w:fill="FFFFFF"/>
            <w:vAlign w:val="center"/>
            <w:hideMark/>
          </w:tcPr>
          <w:p w14:paraId="482440AB" w14:textId="77777777" w:rsidR="00076FBD" w:rsidRPr="000B66E0" w:rsidRDefault="00076FBD">
            <w:pPr>
              <w:rPr>
                <w:rFonts w:asciiTheme="minorHAnsi" w:hAnsiTheme="minorHAnsi" w:cstheme="minorHAnsi"/>
                <w:color w:val="000000"/>
                <w:sz w:val="18"/>
                <w:szCs w:val="18"/>
              </w:rPr>
            </w:pPr>
            <w:r w:rsidRPr="000B66E0">
              <w:rPr>
                <w:rFonts w:asciiTheme="minorHAnsi" w:hAnsiTheme="minorHAnsi" w:cstheme="minorHAnsi"/>
                <w:sz w:val="18"/>
                <w:szCs w:val="18"/>
              </w:rPr>
              <w:t>’s-Hertogenbosch, Vlijmenseweg</w:t>
            </w:r>
          </w:p>
        </w:tc>
      </w:tr>
      <w:tr w:rsidR="00076FBD" w:rsidRPr="000B66E0" w14:paraId="67EEA606" w14:textId="77777777" w:rsidTr="00876821">
        <w:trPr>
          <w:trHeight w:val="328"/>
        </w:trPr>
        <w:tc>
          <w:tcPr>
            <w:tcW w:w="10196" w:type="dxa"/>
            <w:tcBorders>
              <w:top w:val="nil"/>
              <w:left w:val="single" w:sz="8" w:space="0" w:color="auto"/>
              <w:bottom w:val="single" w:sz="8" w:space="0" w:color="C4EDFE"/>
              <w:right w:val="single" w:sz="8" w:space="0" w:color="auto"/>
            </w:tcBorders>
            <w:shd w:val="clear" w:color="000000" w:fill="FFFFFF"/>
            <w:vAlign w:val="center"/>
            <w:hideMark/>
          </w:tcPr>
          <w:p w14:paraId="568FDBC3" w14:textId="77777777" w:rsidR="00076FBD" w:rsidRPr="000B66E0" w:rsidRDefault="00076FBD">
            <w:pPr>
              <w:rPr>
                <w:rFonts w:asciiTheme="minorHAnsi" w:hAnsiTheme="minorHAnsi" w:cstheme="minorHAnsi"/>
                <w:color w:val="000000"/>
                <w:sz w:val="18"/>
                <w:szCs w:val="18"/>
              </w:rPr>
            </w:pPr>
            <w:r w:rsidRPr="000B66E0">
              <w:rPr>
                <w:rFonts w:asciiTheme="minorHAnsi" w:hAnsiTheme="minorHAnsi" w:cstheme="minorHAnsi"/>
                <w:color w:val="000000"/>
                <w:sz w:val="18"/>
                <w:szCs w:val="18"/>
              </w:rPr>
              <w:t>Kaatsheuvel, Efteling</w:t>
            </w:r>
          </w:p>
        </w:tc>
      </w:tr>
      <w:tr w:rsidR="00076FBD" w:rsidRPr="000B66E0" w14:paraId="2054F227" w14:textId="77777777" w:rsidTr="00876821">
        <w:trPr>
          <w:trHeight w:val="328"/>
        </w:trPr>
        <w:tc>
          <w:tcPr>
            <w:tcW w:w="10196" w:type="dxa"/>
            <w:tcBorders>
              <w:top w:val="nil"/>
              <w:left w:val="single" w:sz="8" w:space="0" w:color="auto"/>
              <w:bottom w:val="single" w:sz="8" w:space="0" w:color="C4EDFE"/>
              <w:right w:val="single" w:sz="8" w:space="0" w:color="auto"/>
            </w:tcBorders>
            <w:shd w:val="clear" w:color="000000" w:fill="FFFFFF"/>
            <w:vAlign w:val="center"/>
            <w:hideMark/>
          </w:tcPr>
          <w:p w14:paraId="49641A62" w14:textId="77777777" w:rsidR="00076FBD" w:rsidRPr="000B66E0" w:rsidRDefault="00076FBD">
            <w:pPr>
              <w:rPr>
                <w:rFonts w:asciiTheme="minorHAnsi" w:hAnsiTheme="minorHAnsi" w:cstheme="minorHAnsi"/>
                <w:color w:val="000000"/>
                <w:sz w:val="18"/>
                <w:szCs w:val="18"/>
              </w:rPr>
            </w:pPr>
            <w:r w:rsidRPr="000B66E0">
              <w:rPr>
                <w:rFonts w:asciiTheme="minorHAnsi" w:hAnsiTheme="minorHAnsi" w:cstheme="minorHAnsi"/>
                <w:sz w:val="18"/>
                <w:szCs w:val="18"/>
              </w:rPr>
              <w:t>Loon op Zand, Busstation</w:t>
            </w:r>
          </w:p>
        </w:tc>
      </w:tr>
      <w:tr w:rsidR="00076FBD" w:rsidRPr="000B66E0" w14:paraId="5A641B27" w14:textId="77777777" w:rsidTr="00876821">
        <w:trPr>
          <w:trHeight w:val="328"/>
        </w:trPr>
        <w:tc>
          <w:tcPr>
            <w:tcW w:w="10196" w:type="dxa"/>
            <w:tcBorders>
              <w:top w:val="nil"/>
              <w:left w:val="single" w:sz="8" w:space="0" w:color="auto"/>
              <w:bottom w:val="single" w:sz="8" w:space="0" w:color="C4EDFE"/>
              <w:right w:val="single" w:sz="8" w:space="0" w:color="auto"/>
            </w:tcBorders>
            <w:shd w:val="clear" w:color="000000" w:fill="FFFFFF"/>
            <w:vAlign w:val="center"/>
            <w:hideMark/>
          </w:tcPr>
          <w:p w14:paraId="75DA7FC2" w14:textId="77777777" w:rsidR="00076FBD" w:rsidRPr="000B66E0" w:rsidRDefault="00076FBD">
            <w:pPr>
              <w:rPr>
                <w:rFonts w:asciiTheme="minorHAnsi" w:hAnsiTheme="minorHAnsi" w:cstheme="minorHAnsi"/>
                <w:color w:val="000000"/>
                <w:sz w:val="18"/>
                <w:szCs w:val="18"/>
              </w:rPr>
            </w:pPr>
            <w:r w:rsidRPr="000B66E0">
              <w:rPr>
                <w:rFonts w:asciiTheme="minorHAnsi" w:hAnsiTheme="minorHAnsi" w:cstheme="minorHAnsi"/>
                <w:color w:val="000000"/>
                <w:sz w:val="18"/>
                <w:szCs w:val="18"/>
              </w:rPr>
              <w:t>Nistelrode, Noorderbaan</w:t>
            </w:r>
          </w:p>
        </w:tc>
      </w:tr>
      <w:tr w:rsidR="00076FBD" w:rsidRPr="000B66E0" w14:paraId="3F9A9B11" w14:textId="77777777" w:rsidTr="00876821">
        <w:trPr>
          <w:trHeight w:val="328"/>
        </w:trPr>
        <w:tc>
          <w:tcPr>
            <w:tcW w:w="10196" w:type="dxa"/>
            <w:tcBorders>
              <w:top w:val="nil"/>
              <w:left w:val="single" w:sz="8" w:space="0" w:color="auto"/>
              <w:bottom w:val="single" w:sz="8" w:space="0" w:color="C4EDFE"/>
              <w:right w:val="single" w:sz="8" w:space="0" w:color="auto"/>
            </w:tcBorders>
            <w:shd w:val="clear" w:color="000000" w:fill="FFFFFF"/>
            <w:vAlign w:val="center"/>
            <w:hideMark/>
          </w:tcPr>
          <w:p w14:paraId="4D7293BD" w14:textId="77777777" w:rsidR="00076FBD" w:rsidRPr="000B66E0" w:rsidRDefault="00076FBD">
            <w:pPr>
              <w:rPr>
                <w:rFonts w:asciiTheme="minorHAnsi" w:hAnsiTheme="minorHAnsi" w:cstheme="minorHAnsi"/>
                <w:color w:val="000000"/>
                <w:sz w:val="18"/>
                <w:szCs w:val="18"/>
              </w:rPr>
            </w:pPr>
            <w:r w:rsidRPr="000B66E0">
              <w:rPr>
                <w:rFonts w:asciiTheme="minorHAnsi" w:hAnsiTheme="minorHAnsi" w:cstheme="minorHAnsi"/>
                <w:sz w:val="18"/>
                <w:szCs w:val="18"/>
              </w:rPr>
              <w:t>Schijndel, Steeg</w:t>
            </w:r>
          </w:p>
        </w:tc>
      </w:tr>
      <w:tr w:rsidR="00076FBD" w:rsidRPr="000B66E0" w14:paraId="735FA354" w14:textId="77777777" w:rsidTr="00876821">
        <w:trPr>
          <w:trHeight w:val="328"/>
        </w:trPr>
        <w:tc>
          <w:tcPr>
            <w:tcW w:w="10196" w:type="dxa"/>
            <w:tcBorders>
              <w:top w:val="nil"/>
              <w:left w:val="single" w:sz="8" w:space="0" w:color="auto"/>
              <w:bottom w:val="single" w:sz="8" w:space="0" w:color="C4EDFE"/>
              <w:right w:val="single" w:sz="8" w:space="0" w:color="auto"/>
            </w:tcBorders>
            <w:shd w:val="clear" w:color="000000" w:fill="FFFFFF"/>
            <w:vAlign w:val="center"/>
            <w:hideMark/>
          </w:tcPr>
          <w:p w14:paraId="293BBA1D" w14:textId="77777777" w:rsidR="00076FBD" w:rsidRPr="000B66E0" w:rsidRDefault="00076FBD">
            <w:pPr>
              <w:rPr>
                <w:rFonts w:asciiTheme="minorHAnsi" w:hAnsiTheme="minorHAnsi" w:cstheme="minorHAnsi"/>
                <w:color w:val="000000"/>
                <w:sz w:val="18"/>
                <w:szCs w:val="18"/>
              </w:rPr>
            </w:pPr>
            <w:r w:rsidRPr="000B66E0">
              <w:rPr>
                <w:rFonts w:asciiTheme="minorHAnsi" w:hAnsiTheme="minorHAnsi" w:cstheme="minorHAnsi"/>
                <w:color w:val="000000"/>
                <w:sz w:val="18"/>
                <w:szCs w:val="18"/>
              </w:rPr>
              <w:t>Sint-Michielsgestel, Gestelsepoort</w:t>
            </w:r>
          </w:p>
        </w:tc>
      </w:tr>
      <w:tr w:rsidR="00076FBD" w:rsidRPr="00B14050" w14:paraId="0C54328B" w14:textId="77777777" w:rsidTr="00876821">
        <w:trPr>
          <w:trHeight w:val="328"/>
        </w:trPr>
        <w:tc>
          <w:tcPr>
            <w:tcW w:w="10196" w:type="dxa"/>
            <w:tcBorders>
              <w:top w:val="nil"/>
              <w:left w:val="single" w:sz="8" w:space="0" w:color="auto"/>
              <w:bottom w:val="single" w:sz="8" w:space="0" w:color="C4EDFE"/>
              <w:right w:val="single" w:sz="8" w:space="0" w:color="auto"/>
            </w:tcBorders>
            <w:shd w:val="clear" w:color="000000" w:fill="FFFFFF"/>
            <w:vAlign w:val="center"/>
            <w:hideMark/>
          </w:tcPr>
          <w:p w14:paraId="3709C195" w14:textId="77777777" w:rsidR="00076FBD" w:rsidRPr="000B66E0" w:rsidRDefault="00076FBD">
            <w:pPr>
              <w:rPr>
                <w:rFonts w:asciiTheme="minorHAnsi" w:hAnsiTheme="minorHAnsi" w:cstheme="minorHAnsi"/>
                <w:color w:val="000000"/>
                <w:sz w:val="18"/>
                <w:szCs w:val="18"/>
                <w:lang w:val="en-US"/>
              </w:rPr>
            </w:pPr>
            <w:r w:rsidRPr="000B66E0">
              <w:rPr>
                <w:rFonts w:asciiTheme="minorHAnsi" w:hAnsiTheme="minorHAnsi" w:cstheme="minorHAnsi"/>
                <w:color w:val="000000"/>
                <w:sz w:val="18"/>
                <w:szCs w:val="18"/>
                <w:lang w:val="en-US"/>
              </w:rPr>
              <w:t>Sint-Oedenrode, Afrit/Oprit A50</w:t>
            </w:r>
          </w:p>
        </w:tc>
      </w:tr>
      <w:tr w:rsidR="00076FBD" w:rsidRPr="000B66E0" w14:paraId="18B9A93D" w14:textId="77777777" w:rsidTr="00876821">
        <w:trPr>
          <w:trHeight w:val="328"/>
        </w:trPr>
        <w:tc>
          <w:tcPr>
            <w:tcW w:w="10196" w:type="dxa"/>
            <w:tcBorders>
              <w:top w:val="nil"/>
              <w:left w:val="single" w:sz="8" w:space="0" w:color="auto"/>
              <w:bottom w:val="single" w:sz="8" w:space="0" w:color="C4EDFE"/>
              <w:right w:val="single" w:sz="8" w:space="0" w:color="auto"/>
            </w:tcBorders>
            <w:shd w:val="clear" w:color="000000" w:fill="FFFFFF"/>
            <w:vAlign w:val="center"/>
            <w:hideMark/>
          </w:tcPr>
          <w:p w14:paraId="1523C7EE" w14:textId="77777777" w:rsidR="00076FBD" w:rsidRPr="000B66E0" w:rsidRDefault="00076FBD">
            <w:pPr>
              <w:rPr>
                <w:rFonts w:asciiTheme="minorHAnsi" w:hAnsiTheme="minorHAnsi" w:cstheme="minorHAnsi"/>
                <w:color w:val="000000"/>
                <w:sz w:val="18"/>
                <w:szCs w:val="18"/>
              </w:rPr>
            </w:pPr>
            <w:r w:rsidRPr="000B66E0">
              <w:rPr>
                <w:rFonts w:asciiTheme="minorHAnsi" w:hAnsiTheme="minorHAnsi" w:cstheme="minorHAnsi"/>
                <w:color w:val="000000"/>
                <w:sz w:val="18"/>
                <w:szCs w:val="18"/>
              </w:rPr>
              <w:t>Sint-Oedenrode, Hertog Hendrikstraat</w:t>
            </w:r>
          </w:p>
        </w:tc>
      </w:tr>
      <w:tr w:rsidR="00076FBD" w:rsidRPr="000B66E0" w14:paraId="457D08E0" w14:textId="77777777" w:rsidTr="00876821">
        <w:trPr>
          <w:trHeight w:val="328"/>
        </w:trPr>
        <w:tc>
          <w:tcPr>
            <w:tcW w:w="10196" w:type="dxa"/>
            <w:tcBorders>
              <w:top w:val="nil"/>
              <w:left w:val="single" w:sz="8" w:space="0" w:color="auto"/>
              <w:bottom w:val="single" w:sz="8" w:space="0" w:color="C4EDFE"/>
              <w:right w:val="single" w:sz="8" w:space="0" w:color="auto"/>
            </w:tcBorders>
            <w:shd w:val="clear" w:color="000000" w:fill="FFFFFF"/>
            <w:vAlign w:val="center"/>
            <w:hideMark/>
          </w:tcPr>
          <w:p w14:paraId="259E5058" w14:textId="77777777" w:rsidR="00076FBD" w:rsidRPr="000B66E0" w:rsidRDefault="00076FBD">
            <w:pPr>
              <w:rPr>
                <w:rFonts w:asciiTheme="minorHAnsi" w:hAnsiTheme="minorHAnsi" w:cstheme="minorHAnsi"/>
                <w:color w:val="000000"/>
                <w:sz w:val="18"/>
                <w:szCs w:val="18"/>
              </w:rPr>
            </w:pPr>
            <w:r w:rsidRPr="000B66E0">
              <w:rPr>
                <w:rFonts w:asciiTheme="minorHAnsi" w:hAnsiTheme="minorHAnsi" w:cstheme="minorHAnsi"/>
                <w:sz w:val="18"/>
                <w:szCs w:val="18"/>
              </w:rPr>
              <w:t>Uden, Ziekenhuis</w:t>
            </w:r>
          </w:p>
        </w:tc>
      </w:tr>
      <w:tr w:rsidR="00076FBD" w:rsidRPr="000B66E0" w14:paraId="3363281D" w14:textId="77777777" w:rsidTr="00876821">
        <w:trPr>
          <w:trHeight w:val="328"/>
        </w:trPr>
        <w:tc>
          <w:tcPr>
            <w:tcW w:w="10196" w:type="dxa"/>
            <w:tcBorders>
              <w:top w:val="nil"/>
              <w:left w:val="single" w:sz="8" w:space="0" w:color="auto"/>
              <w:bottom w:val="single" w:sz="8" w:space="0" w:color="C4EDFE"/>
              <w:right w:val="single" w:sz="8" w:space="0" w:color="auto"/>
            </w:tcBorders>
            <w:shd w:val="clear" w:color="000000" w:fill="FFFFFF"/>
            <w:vAlign w:val="center"/>
            <w:hideMark/>
          </w:tcPr>
          <w:p w14:paraId="68CA4919" w14:textId="77777777" w:rsidR="00076FBD" w:rsidRPr="000B66E0" w:rsidRDefault="00076FBD">
            <w:pPr>
              <w:rPr>
                <w:rFonts w:asciiTheme="minorHAnsi" w:hAnsiTheme="minorHAnsi" w:cstheme="minorHAnsi"/>
                <w:color w:val="000000"/>
                <w:sz w:val="18"/>
                <w:szCs w:val="18"/>
              </w:rPr>
            </w:pPr>
            <w:r w:rsidRPr="000B66E0">
              <w:rPr>
                <w:rFonts w:asciiTheme="minorHAnsi" w:hAnsiTheme="minorHAnsi" w:cstheme="minorHAnsi"/>
                <w:color w:val="000000"/>
                <w:sz w:val="18"/>
                <w:szCs w:val="18"/>
              </w:rPr>
              <w:t>Veghel, Busstation</w:t>
            </w:r>
          </w:p>
        </w:tc>
      </w:tr>
      <w:tr w:rsidR="00076FBD" w:rsidRPr="000B66E0" w14:paraId="603A884D" w14:textId="77777777" w:rsidTr="00876821">
        <w:trPr>
          <w:trHeight w:val="328"/>
        </w:trPr>
        <w:tc>
          <w:tcPr>
            <w:tcW w:w="10196" w:type="dxa"/>
            <w:tcBorders>
              <w:top w:val="nil"/>
              <w:left w:val="single" w:sz="8" w:space="0" w:color="auto"/>
              <w:bottom w:val="single" w:sz="8" w:space="0" w:color="C4EDFE"/>
              <w:right w:val="single" w:sz="8" w:space="0" w:color="auto"/>
            </w:tcBorders>
            <w:shd w:val="clear" w:color="000000" w:fill="FFFFFF"/>
            <w:vAlign w:val="center"/>
            <w:hideMark/>
          </w:tcPr>
          <w:p w14:paraId="7E06A6D0" w14:textId="77777777" w:rsidR="00076FBD" w:rsidRPr="000B66E0" w:rsidRDefault="00076FBD">
            <w:pPr>
              <w:rPr>
                <w:rFonts w:asciiTheme="minorHAnsi" w:hAnsiTheme="minorHAnsi" w:cstheme="minorHAnsi"/>
                <w:color w:val="000000"/>
                <w:sz w:val="18"/>
                <w:szCs w:val="18"/>
              </w:rPr>
            </w:pPr>
            <w:r w:rsidRPr="000B66E0">
              <w:rPr>
                <w:rFonts w:asciiTheme="minorHAnsi" w:hAnsiTheme="minorHAnsi" w:cstheme="minorHAnsi"/>
                <w:sz w:val="18"/>
                <w:szCs w:val="18"/>
              </w:rPr>
              <w:t>Vlijmen, De la Courtstraat</w:t>
            </w:r>
          </w:p>
        </w:tc>
      </w:tr>
      <w:tr w:rsidR="00076FBD" w:rsidRPr="000B66E0" w14:paraId="3ABF1981" w14:textId="77777777" w:rsidTr="00876821">
        <w:trPr>
          <w:trHeight w:val="328"/>
        </w:trPr>
        <w:tc>
          <w:tcPr>
            <w:tcW w:w="10196" w:type="dxa"/>
            <w:tcBorders>
              <w:top w:val="nil"/>
              <w:left w:val="single" w:sz="8" w:space="0" w:color="auto"/>
              <w:bottom w:val="single" w:sz="8" w:space="0" w:color="C4EDFE"/>
              <w:right w:val="single" w:sz="8" w:space="0" w:color="auto"/>
            </w:tcBorders>
            <w:shd w:val="clear" w:color="000000" w:fill="FFFFFF"/>
            <w:vAlign w:val="center"/>
            <w:hideMark/>
          </w:tcPr>
          <w:p w14:paraId="6119EDA7" w14:textId="77777777" w:rsidR="00076FBD" w:rsidRPr="000B66E0" w:rsidRDefault="00076FBD">
            <w:pPr>
              <w:rPr>
                <w:rFonts w:asciiTheme="minorHAnsi" w:hAnsiTheme="minorHAnsi" w:cstheme="minorHAnsi"/>
                <w:color w:val="000000"/>
                <w:sz w:val="18"/>
                <w:szCs w:val="18"/>
              </w:rPr>
            </w:pPr>
            <w:r w:rsidRPr="000B66E0">
              <w:rPr>
                <w:rFonts w:asciiTheme="minorHAnsi" w:hAnsiTheme="minorHAnsi" w:cstheme="minorHAnsi"/>
                <w:sz w:val="18"/>
                <w:szCs w:val="18"/>
              </w:rPr>
              <w:t>Waalwijk, Eikendonklaan</w:t>
            </w:r>
          </w:p>
        </w:tc>
      </w:tr>
      <w:tr w:rsidR="00076FBD" w:rsidRPr="000B66E0" w14:paraId="156C0D43" w14:textId="77777777" w:rsidTr="00876821">
        <w:trPr>
          <w:trHeight w:val="328"/>
        </w:trPr>
        <w:tc>
          <w:tcPr>
            <w:tcW w:w="10196" w:type="dxa"/>
            <w:tcBorders>
              <w:top w:val="nil"/>
              <w:left w:val="single" w:sz="8" w:space="0" w:color="auto"/>
              <w:bottom w:val="single" w:sz="8" w:space="0" w:color="auto"/>
              <w:right w:val="single" w:sz="8" w:space="0" w:color="auto"/>
            </w:tcBorders>
            <w:shd w:val="clear" w:color="000000" w:fill="FFFFFF"/>
            <w:vAlign w:val="center"/>
            <w:hideMark/>
          </w:tcPr>
          <w:p w14:paraId="50422AAD" w14:textId="77777777" w:rsidR="00076FBD" w:rsidRPr="000B66E0" w:rsidRDefault="00076FBD">
            <w:pPr>
              <w:rPr>
                <w:rFonts w:asciiTheme="minorHAnsi" w:hAnsiTheme="minorHAnsi" w:cstheme="minorHAnsi"/>
                <w:color w:val="000000"/>
                <w:sz w:val="18"/>
                <w:szCs w:val="18"/>
              </w:rPr>
            </w:pPr>
            <w:r w:rsidRPr="000B66E0">
              <w:rPr>
                <w:rFonts w:asciiTheme="minorHAnsi" w:hAnsiTheme="minorHAnsi" w:cstheme="minorHAnsi"/>
                <w:color w:val="000000"/>
                <w:sz w:val="18"/>
                <w:szCs w:val="18"/>
              </w:rPr>
              <w:t>Waalwijk, Noorderallee</w:t>
            </w:r>
          </w:p>
        </w:tc>
      </w:tr>
      <w:tr w:rsidR="00076FBD" w:rsidRPr="000B66E0" w14:paraId="1C288A65" w14:textId="77777777" w:rsidTr="00876821">
        <w:trPr>
          <w:trHeight w:val="641"/>
        </w:trPr>
        <w:tc>
          <w:tcPr>
            <w:tcW w:w="10196" w:type="dxa"/>
            <w:tcBorders>
              <w:top w:val="nil"/>
              <w:left w:val="single" w:sz="8" w:space="0" w:color="auto"/>
              <w:bottom w:val="single" w:sz="8" w:space="0" w:color="auto"/>
              <w:right w:val="single" w:sz="8" w:space="0" w:color="auto"/>
            </w:tcBorders>
            <w:shd w:val="clear" w:color="auto" w:fill="DDD9C3" w:themeFill="background2" w:themeFillShade="E6"/>
            <w:vAlign w:val="center"/>
            <w:hideMark/>
          </w:tcPr>
          <w:p w14:paraId="6D4571B8" w14:textId="412EA004" w:rsidR="00076FBD" w:rsidRPr="000B66E0" w:rsidRDefault="00076FBD">
            <w:pPr>
              <w:rPr>
                <w:rFonts w:asciiTheme="minorHAnsi" w:hAnsiTheme="minorHAnsi" w:cstheme="minorHAnsi"/>
                <w:color w:val="000000"/>
                <w:sz w:val="22"/>
                <w:szCs w:val="22"/>
              </w:rPr>
            </w:pPr>
            <w:r w:rsidRPr="000B66E0">
              <w:rPr>
                <w:rFonts w:asciiTheme="minorHAnsi" w:hAnsiTheme="minorHAnsi" w:cstheme="minorHAnsi"/>
                <w:color w:val="000000"/>
                <w:sz w:val="22"/>
                <w:szCs w:val="22"/>
              </w:rPr>
              <w:t>In Tabel 2 van de Verplichte Haltes voor Bravodirectlijnen adviseren wij om de volgende haltes toe te voegen: Son en Breugel, Raadhuisplein en Eindhoven, Tempe</w:t>
            </w:r>
            <w:r w:rsidR="005E5E05" w:rsidRPr="000B66E0">
              <w:rPr>
                <w:rFonts w:asciiTheme="minorHAnsi" w:hAnsiTheme="minorHAnsi" w:cstheme="minorHAnsi"/>
                <w:color w:val="000000"/>
                <w:sz w:val="22"/>
                <w:szCs w:val="22"/>
              </w:rPr>
              <w:t>l</w:t>
            </w:r>
            <w:r w:rsidRPr="000B66E0">
              <w:rPr>
                <w:rFonts w:asciiTheme="minorHAnsi" w:hAnsiTheme="minorHAnsi" w:cstheme="minorHAnsi"/>
                <w:color w:val="000000"/>
                <w:sz w:val="22"/>
                <w:szCs w:val="22"/>
              </w:rPr>
              <w:t>laan.</w:t>
            </w:r>
          </w:p>
        </w:tc>
      </w:tr>
    </w:tbl>
    <w:p w14:paraId="2330F3BC" w14:textId="264ACA1B" w:rsidR="009A0785" w:rsidRDefault="009A0785">
      <w:pPr>
        <w:rPr>
          <w:rFonts w:asciiTheme="minorHAnsi" w:hAnsiTheme="minorHAnsi" w:cstheme="minorHAnsi"/>
          <w:b/>
          <w:highlight w:val="yellow"/>
        </w:rPr>
      </w:pPr>
      <w:r>
        <w:rPr>
          <w:rFonts w:asciiTheme="minorHAnsi" w:hAnsiTheme="minorHAnsi" w:cstheme="minorHAnsi"/>
          <w:b/>
          <w:highlight w:val="yellow"/>
        </w:rPr>
        <w:br w:type="page"/>
      </w:r>
    </w:p>
    <w:p w14:paraId="51A35FD4" w14:textId="77777777" w:rsidR="0017499A" w:rsidRDefault="0017499A">
      <w:pPr>
        <w:rPr>
          <w:rFonts w:asciiTheme="minorHAnsi" w:hAnsiTheme="minorHAnsi" w:cstheme="minorHAnsi"/>
          <w:b/>
          <w:highlight w:val="yellow"/>
        </w:rPr>
      </w:pPr>
    </w:p>
    <w:tbl>
      <w:tblPr>
        <w:tblW w:w="10196" w:type="dxa"/>
        <w:tblCellMar>
          <w:left w:w="70" w:type="dxa"/>
          <w:right w:w="70" w:type="dxa"/>
        </w:tblCellMar>
        <w:tblLook w:val="04A0" w:firstRow="1" w:lastRow="0" w:firstColumn="1" w:lastColumn="0" w:noHBand="0" w:noVBand="1"/>
      </w:tblPr>
      <w:tblGrid>
        <w:gridCol w:w="10196"/>
      </w:tblGrid>
      <w:tr w:rsidR="009A0785" w14:paraId="17EA22D0" w14:textId="77777777" w:rsidTr="00876821">
        <w:trPr>
          <w:trHeight w:val="300"/>
        </w:trPr>
        <w:tc>
          <w:tcPr>
            <w:tcW w:w="1019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AC663A9" w14:textId="77777777" w:rsidR="009A0785" w:rsidRDefault="009A0785">
            <w:pPr>
              <w:rPr>
                <w:rFonts w:ascii="Arial" w:hAnsi="Arial" w:cs="Arial"/>
                <w:b/>
                <w:bCs/>
                <w:sz w:val="18"/>
                <w:szCs w:val="18"/>
              </w:rPr>
            </w:pPr>
            <w:r w:rsidRPr="00ED3F01">
              <w:rPr>
                <w:rFonts w:ascii="Arial" w:hAnsi="Arial" w:cs="Arial"/>
                <w:b/>
                <w:bCs/>
                <w:color w:val="0070C0"/>
                <w:sz w:val="18"/>
                <w:szCs w:val="18"/>
              </w:rPr>
              <w:t>Tabel 5: Verplichte Haltes Spitslijnen</w:t>
            </w:r>
          </w:p>
        </w:tc>
      </w:tr>
      <w:tr w:rsidR="009A0785" w14:paraId="7EF5700F" w14:textId="77777777" w:rsidTr="00876821">
        <w:trPr>
          <w:trHeight w:val="300"/>
        </w:trPr>
        <w:tc>
          <w:tcPr>
            <w:tcW w:w="10196" w:type="dxa"/>
            <w:tcBorders>
              <w:top w:val="nil"/>
              <w:left w:val="single" w:sz="8" w:space="0" w:color="auto"/>
              <w:bottom w:val="single" w:sz="4" w:space="0" w:color="auto"/>
              <w:right w:val="single" w:sz="8" w:space="0" w:color="auto"/>
            </w:tcBorders>
            <w:shd w:val="clear" w:color="000000" w:fill="0299D6"/>
            <w:noWrap/>
            <w:vAlign w:val="bottom"/>
            <w:hideMark/>
          </w:tcPr>
          <w:p w14:paraId="0C4645EE" w14:textId="77777777" w:rsidR="009A0785" w:rsidRDefault="009A0785">
            <w:pPr>
              <w:rPr>
                <w:rFonts w:ascii="Arial" w:hAnsi="Arial" w:cs="Arial"/>
                <w:b/>
                <w:bCs/>
                <w:color w:val="FFFFFF"/>
                <w:sz w:val="18"/>
                <w:szCs w:val="18"/>
              </w:rPr>
            </w:pPr>
            <w:r>
              <w:rPr>
                <w:rFonts w:ascii="Arial" w:hAnsi="Arial" w:cs="Arial"/>
                <w:b/>
                <w:bCs/>
                <w:color w:val="FFFFFF"/>
                <w:sz w:val="18"/>
                <w:szCs w:val="18"/>
              </w:rPr>
              <w:t>Haltenaam</w:t>
            </w:r>
          </w:p>
        </w:tc>
      </w:tr>
      <w:tr w:rsidR="009A0785" w14:paraId="22A00BC0" w14:textId="77777777" w:rsidTr="00876821">
        <w:trPr>
          <w:trHeight w:val="300"/>
        </w:trPr>
        <w:tc>
          <w:tcPr>
            <w:tcW w:w="10196" w:type="dxa"/>
            <w:tcBorders>
              <w:top w:val="nil"/>
              <w:left w:val="single" w:sz="8" w:space="0" w:color="auto"/>
              <w:bottom w:val="single" w:sz="4" w:space="0" w:color="auto"/>
              <w:right w:val="single" w:sz="8" w:space="0" w:color="auto"/>
            </w:tcBorders>
            <w:shd w:val="clear" w:color="000000" w:fill="C4EDFE"/>
            <w:noWrap/>
            <w:vAlign w:val="bottom"/>
            <w:hideMark/>
          </w:tcPr>
          <w:p w14:paraId="28D8DCEC" w14:textId="77777777" w:rsidR="009A0785" w:rsidRDefault="009A0785">
            <w:pPr>
              <w:rPr>
                <w:rFonts w:ascii="Arial" w:hAnsi="Arial" w:cs="Arial"/>
                <w:sz w:val="18"/>
                <w:szCs w:val="18"/>
              </w:rPr>
            </w:pPr>
            <w:r>
              <w:rPr>
                <w:rFonts w:ascii="Arial" w:hAnsi="Arial" w:cs="Arial"/>
                <w:sz w:val="18"/>
                <w:szCs w:val="18"/>
              </w:rPr>
              <w:t>De Brand, Het Sterrenbeeld</w:t>
            </w:r>
          </w:p>
        </w:tc>
      </w:tr>
      <w:tr w:rsidR="009A0785" w14:paraId="2E097910" w14:textId="77777777" w:rsidTr="00876821">
        <w:trPr>
          <w:trHeight w:val="300"/>
        </w:trPr>
        <w:tc>
          <w:tcPr>
            <w:tcW w:w="10196" w:type="dxa"/>
            <w:tcBorders>
              <w:top w:val="nil"/>
              <w:left w:val="single" w:sz="8" w:space="0" w:color="auto"/>
              <w:bottom w:val="single" w:sz="4" w:space="0" w:color="auto"/>
              <w:right w:val="single" w:sz="8" w:space="0" w:color="auto"/>
            </w:tcBorders>
            <w:shd w:val="clear" w:color="auto" w:fill="auto"/>
            <w:noWrap/>
            <w:vAlign w:val="bottom"/>
            <w:hideMark/>
          </w:tcPr>
          <w:p w14:paraId="70EF7932" w14:textId="77777777" w:rsidR="009A0785" w:rsidRDefault="009A0785">
            <w:pPr>
              <w:rPr>
                <w:rFonts w:ascii="Arial" w:hAnsi="Arial" w:cs="Arial"/>
                <w:sz w:val="18"/>
                <w:szCs w:val="18"/>
              </w:rPr>
            </w:pPr>
            <w:r>
              <w:rPr>
                <w:rFonts w:ascii="Arial" w:hAnsi="Arial" w:cs="Arial"/>
                <w:sz w:val="18"/>
                <w:szCs w:val="18"/>
              </w:rPr>
              <w:t>Gilze, Lange Wagenstraat</w:t>
            </w:r>
          </w:p>
        </w:tc>
      </w:tr>
      <w:tr w:rsidR="009A0785" w14:paraId="1B78D73E" w14:textId="77777777" w:rsidTr="00876821">
        <w:trPr>
          <w:trHeight w:val="300"/>
        </w:trPr>
        <w:tc>
          <w:tcPr>
            <w:tcW w:w="10196" w:type="dxa"/>
            <w:tcBorders>
              <w:top w:val="nil"/>
              <w:left w:val="single" w:sz="8" w:space="0" w:color="auto"/>
              <w:bottom w:val="single" w:sz="4" w:space="0" w:color="auto"/>
              <w:right w:val="single" w:sz="8" w:space="0" w:color="auto"/>
            </w:tcBorders>
            <w:shd w:val="clear" w:color="000000" w:fill="C4EDFE"/>
            <w:noWrap/>
            <w:vAlign w:val="bottom"/>
            <w:hideMark/>
          </w:tcPr>
          <w:p w14:paraId="3C762511" w14:textId="77777777" w:rsidR="009A0785" w:rsidRDefault="009A0785">
            <w:pPr>
              <w:rPr>
                <w:rFonts w:ascii="Arial" w:hAnsi="Arial" w:cs="Arial"/>
                <w:sz w:val="18"/>
                <w:szCs w:val="18"/>
              </w:rPr>
            </w:pPr>
            <w:r>
              <w:rPr>
                <w:rFonts w:ascii="Arial" w:hAnsi="Arial" w:cs="Arial"/>
                <w:sz w:val="18"/>
                <w:szCs w:val="18"/>
              </w:rPr>
              <w:t>Haps, Gemeentehuis</w:t>
            </w:r>
          </w:p>
        </w:tc>
      </w:tr>
      <w:tr w:rsidR="009A0785" w14:paraId="694290AF" w14:textId="77777777" w:rsidTr="00876821">
        <w:trPr>
          <w:trHeight w:val="300"/>
        </w:trPr>
        <w:tc>
          <w:tcPr>
            <w:tcW w:w="10196" w:type="dxa"/>
            <w:tcBorders>
              <w:top w:val="nil"/>
              <w:left w:val="single" w:sz="8" w:space="0" w:color="auto"/>
              <w:bottom w:val="single" w:sz="4" w:space="0" w:color="auto"/>
              <w:right w:val="single" w:sz="8" w:space="0" w:color="auto"/>
            </w:tcBorders>
            <w:shd w:val="clear" w:color="auto" w:fill="auto"/>
            <w:noWrap/>
            <w:vAlign w:val="bottom"/>
            <w:hideMark/>
          </w:tcPr>
          <w:p w14:paraId="05E625BE" w14:textId="77777777" w:rsidR="009A0785" w:rsidRDefault="009A0785">
            <w:pPr>
              <w:rPr>
                <w:rFonts w:ascii="Arial" w:hAnsi="Arial" w:cs="Arial"/>
                <w:sz w:val="18"/>
                <w:szCs w:val="18"/>
              </w:rPr>
            </w:pPr>
            <w:r>
              <w:rPr>
                <w:rFonts w:ascii="Arial" w:hAnsi="Arial" w:cs="Arial"/>
                <w:sz w:val="18"/>
                <w:szCs w:val="18"/>
              </w:rPr>
              <w:t>Lage Mierde, Dorpsplein</w:t>
            </w:r>
          </w:p>
        </w:tc>
      </w:tr>
      <w:tr w:rsidR="009A0785" w14:paraId="02E0FB13" w14:textId="77777777" w:rsidTr="00876821">
        <w:trPr>
          <w:trHeight w:val="300"/>
        </w:trPr>
        <w:tc>
          <w:tcPr>
            <w:tcW w:w="10196" w:type="dxa"/>
            <w:tcBorders>
              <w:top w:val="nil"/>
              <w:left w:val="single" w:sz="8" w:space="0" w:color="auto"/>
              <w:bottom w:val="single" w:sz="4" w:space="0" w:color="auto"/>
              <w:right w:val="single" w:sz="8" w:space="0" w:color="auto"/>
            </w:tcBorders>
            <w:shd w:val="clear" w:color="000000" w:fill="C4EDFE"/>
            <w:noWrap/>
            <w:vAlign w:val="bottom"/>
            <w:hideMark/>
          </w:tcPr>
          <w:p w14:paraId="39B57F4A" w14:textId="77777777" w:rsidR="009A0785" w:rsidRDefault="009A0785">
            <w:pPr>
              <w:rPr>
                <w:rFonts w:ascii="Arial" w:hAnsi="Arial" w:cs="Arial"/>
                <w:sz w:val="18"/>
                <w:szCs w:val="18"/>
              </w:rPr>
            </w:pPr>
            <w:r>
              <w:rPr>
                <w:rFonts w:ascii="Arial" w:hAnsi="Arial" w:cs="Arial"/>
                <w:sz w:val="18"/>
                <w:szCs w:val="18"/>
              </w:rPr>
              <w:t xml:space="preserve">Middelbeers, Hertog </w:t>
            </w:r>
            <w:proofErr w:type="spellStart"/>
            <w:r>
              <w:rPr>
                <w:rFonts w:ascii="Arial" w:hAnsi="Arial" w:cs="Arial"/>
                <w:sz w:val="18"/>
                <w:szCs w:val="18"/>
              </w:rPr>
              <w:t>Janstraat</w:t>
            </w:r>
            <w:proofErr w:type="spellEnd"/>
          </w:p>
        </w:tc>
      </w:tr>
      <w:tr w:rsidR="009A0785" w14:paraId="5FA5881A" w14:textId="77777777" w:rsidTr="00876821">
        <w:trPr>
          <w:trHeight w:val="300"/>
        </w:trPr>
        <w:tc>
          <w:tcPr>
            <w:tcW w:w="10196" w:type="dxa"/>
            <w:tcBorders>
              <w:top w:val="nil"/>
              <w:left w:val="single" w:sz="8" w:space="0" w:color="auto"/>
              <w:bottom w:val="single" w:sz="4" w:space="0" w:color="auto"/>
              <w:right w:val="single" w:sz="8" w:space="0" w:color="auto"/>
            </w:tcBorders>
            <w:shd w:val="clear" w:color="auto" w:fill="auto"/>
            <w:noWrap/>
            <w:vAlign w:val="bottom"/>
            <w:hideMark/>
          </w:tcPr>
          <w:p w14:paraId="0C0CBC6E" w14:textId="77777777" w:rsidR="009A0785" w:rsidRDefault="009A0785">
            <w:pPr>
              <w:rPr>
                <w:rFonts w:ascii="Arial" w:hAnsi="Arial" w:cs="Arial"/>
                <w:sz w:val="18"/>
                <w:szCs w:val="18"/>
              </w:rPr>
            </w:pPr>
            <w:r>
              <w:rPr>
                <w:rFonts w:ascii="Arial" w:hAnsi="Arial" w:cs="Arial"/>
                <w:sz w:val="18"/>
                <w:szCs w:val="18"/>
              </w:rPr>
              <w:t xml:space="preserve">Mill, </w:t>
            </w:r>
            <w:proofErr w:type="spellStart"/>
            <w:r>
              <w:rPr>
                <w:rFonts w:ascii="Arial" w:hAnsi="Arial" w:cs="Arial"/>
                <w:sz w:val="18"/>
                <w:szCs w:val="18"/>
              </w:rPr>
              <w:t>Fitland</w:t>
            </w:r>
            <w:proofErr w:type="spellEnd"/>
          </w:p>
        </w:tc>
      </w:tr>
      <w:tr w:rsidR="009A0785" w14:paraId="33622B9F" w14:textId="77777777" w:rsidTr="00876821">
        <w:trPr>
          <w:trHeight w:val="300"/>
        </w:trPr>
        <w:tc>
          <w:tcPr>
            <w:tcW w:w="10196" w:type="dxa"/>
            <w:tcBorders>
              <w:top w:val="nil"/>
              <w:left w:val="single" w:sz="8" w:space="0" w:color="auto"/>
              <w:bottom w:val="single" w:sz="4" w:space="0" w:color="auto"/>
              <w:right w:val="single" w:sz="8" w:space="0" w:color="auto"/>
            </w:tcBorders>
            <w:shd w:val="clear" w:color="000000" w:fill="C4EDFE"/>
            <w:noWrap/>
            <w:vAlign w:val="bottom"/>
            <w:hideMark/>
          </w:tcPr>
          <w:p w14:paraId="6C632A7F" w14:textId="77777777" w:rsidR="009A0785" w:rsidRDefault="009A0785">
            <w:pPr>
              <w:rPr>
                <w:rFonts w:ascii="Arial" w:hAnsi="Arial" w:cs="Arial"/>
                <w:sz w:val="18"/>
                <w:szCs w:val="18"/>
              </w:rPr>
            </w:pPr>
            <w:r>
              <w:rPr>
                <w:rFonts w:ascii="Arial" w:hAnsi="Arial" w:cs="Arial"/>
                <w:sz w:val="18"/>
                <w:szCs w:val="18"/>
              </w:rPr>
              <w:t>Moergestel, Raadhuisstraat</w:t>
            </w:r>
          </w:p>
        </w:tc>
      </w:tr>
      <w:tr w:rsidR="009A0785" w14:paraId="4C096EE1" w14:textId="77777777" w:rsidTr="00876821">
        <w:trPr>
          <w:trHeight w:val="300"/>
        </w:trPr>
        <w:tc>
          <w:tcPr>
            <w:tcW w:w="10196" w:type="dxa"/>
            <w:tcBorders>
              <w:top w:val="nil"/>
              <w:left w:val="single" w:sz="8" w:space="0" w:color="auto"/>
              <w:bottom w:val="single" w:sz="4" w:space="0" w:color="auto"/>
              <w:right w:val="single" w:sz="8" w:space="0" w:color="auto"/>
            </w:tcBorders>
            <w:shd w:val="clear" w:color="auto" w:fill="auto"/>
            <w:noWrap/>
            <w:vAlign w:val="bottom"/>
            <w:hideMark/>
          </w:tcPr>
          <w:p w14:paraId="58303260" w14:textId="77777777" w:rsidR="009A0785" w:rsidRDefault="009A0785">
            <w:pPr>
              <w:rPr>
                <w:rFonts w:ascii="Arial" w:hAnsi="Arial" w:cs="Arial"/>
                <w:sz w:val="18"/>
                <w:szCs w:val="18"/>
              </w:rPr>
            </w:pPr>
            <w:r>
              <w:rPr>
                <w:rFonts w:ascii="Arial" w:hAnsi="Arial" w:cs="Arial"/>
                <w:sz w:val="18"/>
                <w:szCs w:val="18"/>
              </w:rPr>
              <w:t>Odiliapeel, Kerk</w:t>
            </w:r>
          </w:p>
        </w:tc>
      </w:tr>
      <w:tr w:rsidR="009A0785" w14:paraId="238F63A4" w14:textId="77777777" w:rsidTr="00876821">
        <w:trPr>
          <w:trHeight w:val="300"/>
        </w:trPr>
        <w:tc>
          <w:tcPr>
            <w:tcW w:w="10196" w:type="dxa"/>
            <w:tcBorders>
              <w:top w:val="nil"/>
              <w:left w:val="single" w:sz="8" w:space="0" w:color="auto"/>
              <w:bottom w:val="single" w:sz="4" w:space="0" w:color="auto"/>
              <w:right w:val="single" w:sz="8" w:space="0" w:color="auto"/>
            </w:tcBorders>
            <w:shd w:val="clear" w:color="000000" w:fill="C4EDFE"/>
            <w:noWrap/>
            <w:vAlign w:val="bottom"/>
            <w:hideMark/>
          </w:tcPr>
          <w:p w14:paraId="20EF9E0F" w14:textId="77777777" w:rsidR="009A0785" w:rsidRDefault="009A0785">
            <w:pPr>
              <w:rPr>
                <w:rFonts w:ascii="Arial" w:hAnsi="Arial" w:cs="Arial"/>
                <w:sz w:val="18"/>
                <w:szCs w:val="18"/>
              </w:rPr>
            </w:pPr>
            <w:r>
              <w:rPr>
                <w:rFonts w:ascii="Arial" w:hAnsi="Arial" w:cs="Arial"/>
                <w:sz w:val="18"/>
                <w:szCs w:val="18"/>
              </w:rPr>
              <w:t>Oisterwijk, Station</w:t>
            </w:r>
          </w:p>
        </w:tc>
      </w:tr>
      <w:tr w:rsidR="009A0785" w14:paraId="29307E53" w14:textId="77777777" w:rsidTr="00876821">
        <w:trPr>
          <w:trHeight w:val="300"/>
        </w:trPr>
        <w:tc>
          <w:tcPr>
            <w:tcW w:w="10196" w:type="dxa"/>
            <w:tcBorders>
              <w:top w:val="nil"/>
              <w:left w:val="single" w:sz="8" w:space="0" w:color="auto"/>
              <w:bottom w:val="single" w:sz="4" w:space="0" w:color="auto"/>
              <w:right w:val="single" w:sz="8" w:space="0" w:color="auto"/>
            </w:tcBorders>
            <w:shd w:val="clear" w:color="auto" w:fill="auto"/>
            <w:noWrap/>
            <w:vAlign w:val="bottom"/>
            <w:hideMark/>
          </w:tcPr>
          <w:p w14:paraId="4EEE5B46" w14:textId="77777777" w:rsidR="009A0785" w:rsidRDefault="009A0785">
            <w:pPr>
              <w:rPr>
                <w:rFonts w:ascii="Arial" w:hAnsi="Arial" w:cs="Arial"/>
                <w:sz w:val="18"/>
                <w:szCs w:val="18"/>
              </w:rPr>
            </w:pPr>
            <w:r>
              <w:rPr>
                <w:rFonts w:ascii="Arial" w:hAnsi="Arial" w:cs="Arial"/>
                <w:sz w:val="18"/>
                <w:szCs w:val="18"/>
              </w:rPr>
              <w:t>Oostelbeers, Andreasstraat</w:t>
            </w:r>
          </w:p>
        </w:tc>
      </w:tr>
      <w:tr w:rsidR="009A0785" w14:paraId="551B90F4" w14:textId="77777777" w:rsidTr="00876821">
        <w:trPr>
          <w:trHeight w:val="300"/>
        </w:trPr>
        <w:tc>
          <w:tcPr>
            <w:tcW w:w="10196" w:type="dxa"/>
            <w:tcBorders>
              <w:top w:val="nil"/>
              <w:left w:val="single" w:sz="8" w:space="0" w:color="auto"/>
              <w:bottom w:val="single" w:sz="4" w:space="0" w:color="auto"/>
              <w:right w:val="single" w:sz="8" w:space="0" w:color="auto"/>
            </w:tcBorders>
            <w:shd w:val="clear" w:color="000000" w:fill="C4EDFE"/>
            <w:noWrap/>
            <w:vAlign w:val="bottom"/>
            <w:hideMark/>
          </w:tcPr>
          <w:p w14:paraId="446AED3A" w14:textId="77777777" w:rsidR="009A0785" w:rsidRDefault="009A0785">
            <w:pPr>
              <w:rPr>
                <w:rFonts w:ascii="Arial" w:hAnsi="Arial" w:cs="Arial"/>
                <w:sz w:val="18"/>
                <w:szCs w:val="18"/>
              </w:rPr>
            </w:pPr>
            <w:r>
              <w:rPr>
                <w:rFonts w:ascii="Arial" w:hAnsi="Arial" w:cs="Arial"/>
                <w:sz w:val="18"/>
                <w:szCs w:val="18"/>
              </w:rPr>
              <w:t>Overloon, Museumlaan</w:t>
            </w:r>
          </w:p>
        </w:tc>
      </w:tr>
      <w:tr w:rsidR="009A0785" w14:paraId="6CCB9D7A" w14:textId="77777777" w:rsidTr="00876821">
        <w:trPr>
          <w:trHeight w:val="300"/>
        </w:trPr>
        <w:tc>
          <w:tcPr>
            <w:tcW w:w="10196" w:type="dxa"/>
            <w:tcBorders>
              <w:top w:val="nil"/>
              <w:left w:val="single" w:sz="8" w:space="0" w:color="auto"/>
              <w:bottom w:val="single" w:sz="4" w:space="0" w:color="auto"/>
              <w:right w:val="single" w:sz="8" w:space="0" w:color="auto"/>
            </w:tcBorders>
            <w:shd w:val="clear" w:color="auto" w:fill="auto"/>
            <w:noWrap/>
            <w:vAlign w:val="bottom"/>
            <w:hideMark/>
          </w:tcPr>
          <w:p w14:paraId="1D94B40A" w14:textId="77777777" w:rsidR="009A0785" w:rsidRDefault="009A0785">
            <w:pPr>
              <w:rPr>
                <w:rFonts w:ascii="Arial" w:hAnsi="Arial" w:cs="Arial"/>
                <w:sz w:val="18"/>
                <w:szCs w:val="18"/>
              </w:rPr>
            </w:pPr>
            <w:r>
              <w:rPr>
                <w:rFonts w:ascii="Arial" w:hAnsi="Arial" w:cs="Arial"/>
                <w:sz w:val="18"/>
                <w:szCs w:val="18"/>
              </w:rPr>
              <w:t>Reusel, Busstation</w:t>
            </w:r>
          </w:p>
        </w:tc>
      </w:tr>
      <w:tr w:rsidR="009A0785" w14:paraId="778306A3" w14:textId="77777777" w:rsidTr="00876821">
        <w:trPr>
          <w:trHeight w:val="315"/>
        </w:trPr>
        <w:tc>
          <w:tcPr>
            <w:tcW w:w="10196" w:type="dxa"/>
            <w:tcBorders>
              <w:top w:val="nil"/>
              <w:left w:val="single" w:sz="8" w:space="0" w:color="auto"/>
              <w:bottom w:val="single" w:sz="8" w:space="0" w:color="auto"/>
              <w:right w:val="single" w:sz="8" w:space="0" w:color="auto"/>
            </w:tcBorders>
            <w:shd w:val="clear" w:color="000000" w:fill="C4EDFE"/>
            <w:noWrap/>
            <w:vAlign w:val="bottom"/>
            <w:hideMark/>
          </w:tcPr>
          <w:p w14:paraId="5A6533DA" w14:textId="77777777" w:rsidR="009A0785" w:rsidRDefault="009A0785">
            <w:pPr>
              <w:rPr>
                <w:rFonts w:ascii="Arial" w:hAnsi="Arial" w:cs="Arial"/>
                <w:sz w:val="18"/>
                <w:szCs w:val="18"/>
              </w:rPr>
            </w:pPr>
            <w:r>
              <w:rPr>
                <w:rFonts w:ascii="Arial" w:hAnsi="Arial" w:cs="Arial"/>
                <w:sz w:val="18"/>
                <w:szCs w:val="18"/>
              </w:rPr>
              <w:t>Sint Hubert, Pastoor Jacobsstraat</w:t>
            </w:r>
          </w:p>
        </w:tc>
      </w:tr>
      <w:tr w:rsidR="009A0785" w14:paraId="0F84DCF7" w14:textId="77777777" w:rsidTr="00876821">
        <w:trPr>
          <w:trHeight w:val="315"/>
        </w:trPr>
        <w:tc>
          <w:tcPr>
            <w:tcW w:w="10196" w:type="dxa"/>
            <w:tcBorders>
              <w:top w:val="nil"/>
              <w:left w:val="single" w:sz="8" w:space="0" w:color="auto"/>
              <w:bottom w:val="single" w:sz="8" w:space="0" w:color="auto"/>
              <w:right w:val="single" w:sz="8" w:space="0" w:color="auto"/>
            </w:tcBorders>
            <w:shd w:val="clear" w:color="auto" w:fill="DDD9C3" w:themeFill="background2" w:themeFillShade="E6"/>
            <w:noWrap/>
            <w:vAlign w:val="bottom"/>
            <w:hideMark/>
          </w:tcPr>
          <w:p w14:paraId="78A29040" w14:textId="33677742" w:rsidR="009A0785" w:rsidRDefault="009A0785">
            <w:pPr>
              <w:rPr>
                <w:rFonts w:ascii="Calibri" w:hAnsi="Calibri" w:cs="Calibri"/>
                <w:sz w:val="22"/>
                <w:szCs w:val="22"/>
              </w:rPr>
            </w:pPr>
            <w:r w:rsidRPr="00FA33CF">
              <w:rPr>
                <w:rFonts w:ascii="Calibri" w:hAnsi="Calibri" w:cs="Calibri"/>
                <w:sz w:val="22"/>
                <w:szCs w:val="22"/>
              </w:rPr>
              <w:t xml:space="preserve">In </w:t>
            </w:r>
            <w:r w:rsidR="00540E07" w:rsidRPr="00FA33CF">
              <w:rPr>
                <w:rFonts w:ascii="Calibri" w:hAnsi="Calibri" w:cs="Calibri"/>
                <w:sz w:val="22"/>
                <w:szCs w:val="22"/>
              </w:rPr>
              <w:t>deze tabel staat Reu</w:t>
            </w:r>
            <w:r w:rsidR="00650A51">
              <w:rPr>
                <w:rFonts w:ascii="Calibri" w:hAnsi="Calibri" w:cs="Calibri"/>
                <w:sz w:val="22"/>
                <w:szCs w:val="22"/>
              </w:rPr>
              <w:t>s</w:t>
            </w:r>
            <w:r w:rsidR="00540E07" w:rsidRPr="00FA33CF">
              <w:rPr>
                <w:rFonts w:ascii="Calibri" w:hAnsi="Calibri" w:cs="Calibri"/>
                <w:sz w:val="22"/>
                <w:szCs w:val="22"/>
              </w:rPr>
              <w:t>el</w:t>
            </w:r>
            <w:r w:rsidR="00F36439" w:rsidRPr="00FA33CF">
              <w:rPr>
                <w:rFonts w:ascii="Calibri" w:hAnsi="Calibri" w:cs="Calibri"/>
                <w:sz w:val="22"/>
                <w:szCs w:val="22"/>
              </w:rPr>
              <w:t>, Busstation benoemd. In tabel 1 is de halte al als knooppunt benoemd, waardoor de vermelding in tabel 5</w:t>
            </w:r>
            <w:r w:rsidR="00650A51">
              <w:rPr>
                <w:rFonts w:ascii="Calibri" w:hAnsi="Calibri" w:cs="Calibri"/>
                <w:sz w:val="22"/>
                <w:szCs w:val="22"/>
              </w:rPr>
              <w:t xml:space="preserve"> ons inziens</w:t>
            </w:r>
            <w:r w:rsidR="00F36439" w:rsidRPr="00FA33CF">
              <w:rPr>
                <w:rFonts w:ascii="Calibri" w:hAnsi="Calibri" w:cs="Calibri"/>
                <w:sz w:val="22"/>
                <w:szCs w:val="22"/>
              </w:rPr>
              <w:t xml:space="preserve"> overbodig is.</w:t>
            </w:r>
          </w:p>
        </w:tc>
      </w:tr>
    </w:tbl>
    <w:p w14:paraId="1E384241" w14:textId="77777777" w:rsidR="00A42790" w:rsidRPr="000B66E0" w:rsidRDefault="00A42790">
      <w:pPr>
        <w:rPr>
          <w:rFonts w:asciiTheme="minorHAnsi" w:hAnsiTheme="minorHAnsi" w:cstheme="minorHAnsi"/>
          <w:b/>
          <w:highlight w:val="yellow"/>
        </w:rPr>
      </w:pPr>
    </w:p>
    <w:p w14:paraId="458E0D0B" w14:textId="11C9DC6C" w:rsidR="004857A9" w:rsidRPr="000B66E0" w:rsidRDefault="004857A9">
      <w:pPr>
        <w:rPr>
          <w:rFonts w:asciiTheme="minorHAnsi" w:hAnsiTheme="minorHAnsi" w:cstheme="minorHAnsi"/>
          <w:b/>
          <w:bCs/>
          <w:color w:val="0070C0"/>
          <w:sz w:val="32"/>
          <w:szCs w:val="32"/>
        </w:rPr>
      </w:pPr>
      <w:r w:rsidRPr="000B66E0">
        <w:rPr>
          <w:rFonts w:asciiTheme="minorHAnsi" w:hAnsiTheme="minorHAnsi" w:cstheme="minorHAnsi"/>
          <w:b/>
          <w:bCs/>
          <w:color w:val="0070C0"/>
          <w:sz w:val="32"/>
          <w:szCs w:val="32"/>
        </w:rPr>
        <w:t>Bijlage 2 Te gedogen vervoer</w:t>
      </w:r>
    </w:p>
    <w:tbl>
      <w:tblPr>
        <w:tblW w:w="10201" w:type="dxa"/>
        <w:tblCellMar>
          <w:left w:w="70" w:type="dxa"/>
          <w:right w:w="70" w:type="dxa"/>
        </w:tblCellMar>
        <w:tblLook w:val="04A0" w:firstRow="1" w:lastRow="0" w:firstColumn="1" w:lastColumn="0" w:noHBand="0" w:noVBand="1"/>
      </w:tblPr>
      <w:tblGrid>
        <w:gridCol w:w="1966"/>
        <w:gridCol w:w="1821"/>
        <w:gridCol w:w="1651"/>
        <w:gridCol w:w="1304"/>
        <w:gridCol w:w="3459"/>
      </w:tblGrid>
      <w:tr w:rsidR="00EB18FF" w:rsidRPr="000B66E0" w14:paraId="2145C24D" w14:textId="77777777" w:rsidTr="00876821">
        <w:trPr>
          <w:trHeight w:val="300"/>
        </w:trPr>
        <w:tc>
          <w:tcPr>
            <w:tcW w:w="1020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69634B1F" w14:textId="77777777" w:rsidR="00EB18FF" w:rsidRPr="000B66E0" w:rsidRDefault="00EB18FF">
            <w:pPr>
              <w:rPr>
                <w:rFonts w:asciiTheme="minorHAnsi" w:hAnsiTheme="minorHAnsi" w:cstheme="minorHAnsi"/>
                <w:color w:val="000000" w:themeColor="text1"/>
                <w:sz w:val="18"/>
                <w:szCs w:val="18"/>
              </w:rPr>
            </w:pPr>
            <w:r w:rsidRPr="000B66E0">
              <w:rPr>
                <w:rFonts w:asciiTheme="minorHAnsi" w:hAnsiTheme="minorHAnsi" w:cstheme="minorHAnsi"/>
                <w:color w:val="000000" w:themeColor="text1"/>
                <w:sz w:val="18"/>
                <w:szCs w:val="18"/>
              </w:rPr>
              <w:t xml:space="preserve">De Concessiehouder gedoogt de in tabel 2 opgenomen concessiegrensoverschrijdende Verbindingen van andere concessiehouders, volgens de </w:t>
            </w:r>
            <w:r w:rsidRPr="000B66E0">
              <w:rPr>
                <w:rFonts w:asciiTheme="minorHAnsi" w:hAnsiTheme="minorHAnsi" w:cstheme="minorHAnsi"/>
                <w:color w:val="000000" w:themeColor="text1"/>
                <w:sz w:val="18"/>
                <w:szCs w:val="18"/>
              </w:rPr>
              <w:br/>
              <w:t>lijnvoering zoals opgenomen in de dienstregeling 2024 van de betreffende concessies.</w:t>
            </w:r>
          </w:p>
        </w:tc>
      </w:tr>
      <w:tr w:rsidR="00EB18FF" w:rsidRPr="000B66E0" w14:paraId="390BC44F" w14:textId="77777777" w:rsidTr="00876821">
        <w:trPr>
          <w:trHeight w:val="300"/>
        </w:trPr>
        <w:tc>
          <w:tcPr>
            <w:tcW w:w="1966" w:type="dxa"/>
            <w:tcBorders>
              <w:top w:val="single" w:sz="4" w:space="0" w:color="auto"/>
              <w:left w:val="single" w:sz="4" w:space="0" w:color="auto"/>
              <w:bottom w:val="single" w:sz="4" w:space="0" w:color="50CBFD"/>
              <w:right w:val="single" w:sz="4" w:space="0" w:color="50CBFD"/>
            </w:tcBorders>
            <w:shd w:val="clear" w:color="auto" w:fill="auto"/>
            <w:noWrap/>
            <w:vAlign w:val="bottom"/>
            <w:hideMark/>
          </w:tcPr>
          <w:p w14:paraId="3CC09F3C" w14:textId="3A8A9DC9" w:rsidR="00EB18FF" w:rsidRPr="000B66E0" w:rsidRDefault="00810F99">
            <w:pPr>
              <w:rPr>
                <w:rFonts w:asciiTheme="minorHAnsi" w:hAnsiTheme="minorHAnsi" w:cstheme="minorHAnsi"/>
                <w:b/>
                <w:bCs/>
                <w:sz w:val="18"/>
                <w:szCs w:val="18"/>
              </w:rPr>
            </w:pPr>
            <w:r w:rsidRPr="000B66E0">
              <w:rPr>
                <w:rFonts w:asciiTheme="minorHAnsi" w:hAnsiTheme="minorHAnsi" w:cstheme="minorHAnsi"/>
                <w:b/>
                <w:bCs/>
                <w:sz w:val="18"/>
                <w:szCs w:val="18"/>
              </w:rPr>
              <w:t>Provincie</w:t>
            </w:r>
            <w:r w:rsidR="00EB18FF" w:rsidRPr="000B66E0">
              <w:rPr>
                <w:rFonts w:asciiTheme="minorHAnsi" w:hAnsiTheme="minorHAnsi" w:cstheme="minorHAnsi"/>
                <w:b/>
                <w:bCs/>
                <w:sz w:val="18"/>
                <w:szCs w:val="18"/>
              </w:rPr>
              <w:t xml:space="preserve"> Gelderland</w:t>
            </w:r>
          </w:p>
        </w:tc>
        <w:tc>
          <w:tcPr>
            <w:tcW w:w="1821" w:type="dxa"/>
            <w:tcBorders>
              <w:top w:val="single" w:sz="4" w:space="0" w:color="auto"/>
              <w:left w:val="nil"/>
              <w:bottom w:val="single" w:sz="4" w:space="0" w:color="50CBFD"/>
              <w:right w:val="single" w:sz="4" w:space="0" w:color="50CBFD"/>
            </w:tcBorders>
            <w:shd w:val="clear" w:color="auto" w:fill="auto"/>
            <w:noWrap/>
            <w:vAlign w:val="bottom"/>
            <w:hideMark/>
          </w:tcPr>
          <w:p w14:paraId="44A98774"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Arnhem-Nijmegen</w:t>
            </w:r>
          </w:p>
        </w:tc>
        <w:tc>
          <w:tcPr>
            <w:tcW w:w="1651" w:type="dxa"/>
            <w:tcBorders>
              <w:top w:val="single" w:sz="4" w:space="0" w:color="auto"/>
              <w:left w:val="nil"/>
              <w:bottom w:val="single" w:sz="4" w:space="0" w:color="50CBFD"/>
              <w:right w:val="single" w:sz="4" w:space="0" w:color="50CBFD"/>
            </w:tcBorders>
            <w:shd w:val="clear" w:color="auto" w:fill="auto"/>
            <w:noWrap/>
            <w:vAlign w:val="bottom"/>
            <w:hideMark/>
          </w:tcPr>
          <w:p w14:paraId="36BE51FF"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Breng</w:t>
            </w:r>
          </w:p>
        </w:tc>
        <w:tc>
          <w:tcPr>
            <w:tcW w:w="1304" w:type="dxa"/>
            <w:tcBorders>
              <w:top w:val="single" w:sz="4" w:space="0" w:color="auto"/>
              <w:left w:val="nil"/>
              <w:bottom w:val="single" w:sz="4" w:space="0" w:color="50CBFD"/>
              <w:right w:val="single" w:sz="4" w:space="0" w:color="50CBFD"/>
            </w:tcBorders>
            <w:shd w:val="clear" w:color="auto" w:fill="auto"/>
            <w:noWrap/>
            <w:vAlign w:val="bottom"/>
            <w:hideMark/>
          </w:tcPr>
          <w:p w14:paraId="3E5C69D8"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9</w:t>
            </w:r>
          </w:p>
        </w:tc>
        <w:tc>
          <w:tcPr>
            <w:tcW w:w="3459" w:type="dxa"/>
            <w:tcBorders>
              <w:top w:val="single" w:sz="4" w:space="0" w:color="auto"/>
              <w:left w:val="nil"/>
              <w:bottom w:val="single" w:sz="4" w:space="0" w:color="50CBFD"/>
              <w:right w:val="single" w:sz="4" w:space="0" w:color="auto"/>
            </w:tcBorders>
            <w:shd w:val="clear" w:color="auto" w:fill="auto"/>
            <w:noWrap/>
            <w:vAlign w:val="bottom"/>
            <w:hideMark/>
          </w:tcPr>
          <w:p w14:paraId="7A5564DF"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Nijmegen – Grave</w:t>
            </w:r>
          </w:p>
        </w:tc>
      </w:tr>
      <w:tr w:rsidR="00EB18FF" w:rsidRPr="000B66E0" w14:paraId="6ED1B206" w14:textId="77777777" w:rsidTr="00876821">
        <w:trPr>
          <w:trHeight w:val="300"/>
        </w:trPr>
        <w:tc>
          <w:tcPr>
            <w:tcW w:w="1966" w:type="dxa"/>
            <w:tcBorders>
              <w:top w:val="nil"/>
              <w:left w:val="single" w:sz="4" w:space="0" w:color="auto"/>
              <w:bottom w:val="single" w:sz="4" w:space="0" w:color="50CBFD"/>
              <w:right w:val="single" w:sz="4" w:space="0" w:color="50CBFD"/>
            </w:tcBorders>
            <w:shd w:val="clear" w:color="auto" w:fill="auto"/>
            <w:noWrap/>
            <w:vAlign w:val="bottom"/>
            <w:hideMark/>
          </w:tcPr>
          <w:p w14:paraId="1376E9F0" w14:textId="4B9A181C" w:rsidR="00EB18FF" w:rsidRPr="000B66E0" w:rsidRDefault="00810F99">
            <w:pPr>
              <w:rPr>
                <w:rFonts w:asciiTheme="minorHAnsi" w:hAnsiTheme="minorHAnsi" w:cstheme="minorHAnsi"/>
                <w:b/>
                <w:bCs/>
                <w:sz w:val="18"/>
                <w:szCs w:val="18"/>
              </w:rPr>
            </w:pPr>
            <w:r w:rsidRPr="000B66E0">
              <w:rPr>
                <w:rFonts w:asciiTheme="minorHAnsi" w:hAnsiTheme="minorHAnsi" w:cstheme="minorHAnsi"/>
                <w:b/>
                <w:bCs/>
                <w:sz w:val="18"/>
                <w:szCs w:val="18"/>
              </w:rPr>
              <w:t>Provincie</w:t>
            </w:r>
            <w:r w:rsidR="00EB18FF" w:rsidRPr="000B66E0">
              <w:rPr>
                <w:rFonts w:asciiTheme="minorHAnsi" w:hAnsiTheme="minorHAnsi" w:cstheme="minorHAnsi"/>
                <w:b/>
                <w:bCs/>
                <w:sz w:val="18"/>
                <w:szCs w:val="18"/>
              </w:rPr>
              <w:t xml:space="preserve"> Noord-Brabant</w:t>
            </w:r>
          </w:p>
        </w:tc>
        <w:tc>
          <w:tcPr>
            <w:tcW w:w="1821" w:type="dxa"/>
            <w:tcBorders>
              <w:top w:val="nil"/>
              <w:left w:val="nil"/>
              <w:bottom w:val="single" w:sz="4" w:space="0" w:color="50CBFD"/>
              <w:right w:val="single" w:sz="4" w:space="0" w:color="50CBFD"/>
            </w:tcBorders>
            <w:shd w:val="clear" w:color="auto" w:fill="auto"/>
            <w:noWrap/>
            <w:vAlign w:val="bottom"/>
            <w:hideMark/>
          </w:tcPr>
          <w:p w14:paraId="53F94A7E"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Zuidoost-Brabant</w:t>
            </w:r>
          </w:p>
        </w:tc>
        <w:tc>
          <w:tcPr>
            <w:tcW w:w="1651" w:type="dxa"/>
            <w:tcBorders>
              <w:top w:val="nil"/>
              <w:left w:val="nil"/>
              <w:bottom w:val="single" w:sz="4" w:space="0" w:color="50CBFD"/>
              <w:right w:val="single" w:sz="4" w:space="0" w:color="50CBFD"/>
            </w:tcBorders>
            <w:shd w:val="clear" w:color="auto" w:fill="auto"/>
            <w:noWrap/>
            <w:vAlign w:val="bottom"/>
            <w:hideMark/>
          </w:tcPr>
          <w:p w14:paraId="1DABA75B"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Hermes</w:t>
            </w:r>
          </w:p>
        </w:tc>
        <w:tc>
          <w:tcPr>
            <w:tcW w:w="1304" w:type="dxa"/>
            <w:tcBorders>
              <w:top w:val="nil"/>
              <w:left w:val="nil"/>
              <w:bottom w:val="single" w:sz="4" w:space="0" w:color="50CBFD"/>
              <w:right w:val="single" w:sz="4" w:space="0" w:color="50CBFD"/>
            </w:tcBorders>
            <w:shd w:val="clear" w:color="auto" w:fill="auto"/>
            <w:noWrap/>
            <w:vAlign w:val="bottom"/>
            <w:hideMark/>
          </w:tcPr>
          <w:p w14:paraId="5D4010E5"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23</w:t>
            </w:r>
          </w:p>
        </w:tc>
        <w:tc>
          <w:tcPr>
            <w:tcW w:w="3459" w:type="dxa"/>
            <w:tcBorders>
              <w:top w:val="nil"/>
              <w:left w:val="nil"/>
              <w:bottom w:val="single" w:sz="4" w:space="0" w:color="50CBFD"/>
              <w:right w:val="single" w:sz="4" w:space="0" w:color="auto"/>
            </w:tcBorders>
            <w:shd w:val="clear" w:color="auto" w:fill="auto"/>
            <w:noWrap/>
            <w:vAlign w:val="bottom"/>
            <w:hideMark/>
          </w:tcPr>
          <w:p w14:paraId="7DD4FBED"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Boxmeer – Helmond</w:t>
            </w:r>
          </w:p>
        </w:tc>
      </w:tr>
      <w:tr w:rsidR="00EB18FF" w:rsidRPr="000B66E0" w14:paraId="51560586" w14:textId="77777777" w:rsidTr="00876821">
        <w:trPr>
          <w:trHeight w:val="300"/>
        </w:trPr>
        <w:tc>
          <w:tcPr>
            <w:tcW w:w="1966" w:type="dxa"/>
            <w:tcBorders>
              <w:top w:val="nil"/>
              <w:left w:val="single" w:sz="4" w:space="0" w:color="auto"/>
              <w:bottom w:val="single" w:sz="4" w:space="0" w:color="50CBFD"/>
              <w:right w:val="single" w:sz="4" w:space="0" w:color="50CBFD"/>
            </w:tcBorders>
            <w:shd w:val="clear" w:color="auto" w:fill="auto"/>
            <w:noWrap/>
            <w:vAlign w:val="bottom"/>
            <w:hideMark/>
          </w:tcPr>
          <w:p w14:paraId="7DA784FD" w14:textId="7F81FB58" w:rsidR="00EB18FF" w:rsidRPr="000B66E0" w:rsidRDefault="00810F99">
            <w:pPr>
              <w:rPr>
                <w:rFonts w:asciiTheme="minorHAnsi" w:hAnsiTheme="minorHAnsi" w:cstheme="minorHAnsi"/>
                <w:b/>
                <w:bCs/>
                <w:sz w:val="18"/>
                <w:szCs w:val="18"/>
              </w:rPr>
            </w:pPr>
            <w:r w:rsidRPr="000B66E0">
              <w:rPr>
                <w:rFonts w:asciiTheme="minorHAnsi" w:hAnsiTheme="minorHAnsi" w:cstheme="minorHAnsi"/>
                <w:b/>
                <w:bCs/>
                <w:sz w:val="18"/>
                <w:szCs w:val="18"/>
              </w:rPr>
              <w:t>Provincie</w:t>
            </w:r>
            <w:r w:rsidR="00EB18FF" w:rsidRPr="000B66E0">
              <w:rPr>
                <w:rFonts w:asciiTheme="minorHAnsi" w:hAnsiTheme="minorHAnsi" w:cstheme="minorHAnsi"/>
                <w:b/>
                <w:bCs/>
                <w:sz w:val="18"/>
                <w:szCs w:val="18"/>
              </w:rPr>
              <w:t xml:space="preserve"> Limburg</w:t>
            </w:r>
          </w:p>
        </w:tc>
        <w:tc>
          <w:tcPr>
            <w:tcW w:w="1821" w:type="dxa"/>
            <w:tcBorders>
              <w:top w:val="nil"/>
              <w:left w:val="nil"/>
              <w:bottom w:val="single" w:sz="4" w:space="0" w:color="50CBFD"/>
              <w:right w:val="single" w:sz="4" w:space="0" w:color="50CBFD"/>
            </w:tcBorders>
            <w:shd w:val="clear" w:color="auto" w:fill="auto"/>
            <w:noWrap/>
            <w:vAlign w:val="bottom"/>
            <w:hideMark/>
          </w:tcPr>
          <w:p w14:paraId="1EA5E502"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Limburg</w:t>
            </w:r>
          </w:p>
        </w:tc>
        <w:tc>
          <w:tcPr>
            <w:tcW w:w="1651" w:type="dxa"/>
            <w:tcBorders>
              <w:top w:val="nil"/>
              <w:left w:val="nil"/>
              <w:bottom w:val="single" w:sz="4" w:space="0" w:color="50CBFD"/>
              <w:right w:val="single" w:sz="4" w:space="0" w:color="50CBFD"/>
            </w:tcBorders>
            <w:shd w:val="clear" w:color="auto" w:fill="auto"/>
            <w:noWrap/>
            <w:vAlign w:val="bottom"/>
            <w:hideMark/>
          </w:tcPr>
          <w:p w14:paraId="5D4F4462"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Arriva</w:t>
            </w:r>
          </w:p>
        </w:tc>
        <w:tc>
          <w:tcPr>
            <w:tcW w:w="1304" w:type="dxa"/>
            <w:tcBorders>
              <w:top w:val="nil"/>
              <w:left w:val="nil"/>
              <w:bottom w:val="single" w:sz="4" w:space="0" w:color="50CBFD"/>
              <w:right w:val="single" w:sz="4" w:space="0" w:color="50CBFD"/>
            </w:tcBorders>
            <w:shd w:val="clear" w:color="auto" w:fill="auto"/>
            <w:noWrap/>
            <w:vAlign w:val="bottom"/>
            <w:hideMark/>
          </w:tcPr>
          <w:p w14:paraId="44FF4874"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84</w:t>
            </w:r>
          </w:p>
        </w:tc>
        <w:tc>
          <w:tcPr>
            <w:tcW w:w="3459" w:type="dxa"/>
            <w:tcBorders>
              <w:top w:val="nil"/>
              <w:left w:val="nil"/>
              <w:bottom w:val="single" w:sz="4" w:space="0" w:color="50CBFD"/>
              <w:right w:val="single" w:sz="4" w:space="0" w:color="auto"/>
            </w:tcBorders>
            <w:shd w:val="clear" w:color="auto" w:fill="auto"/>
            <w:noWrap/>
            <w:vAlign w:val="bottom"/>
            <w:hideMark/>
          </w:tcPr>
          <w:p w14:paraId="108B76B7"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Gennep – Boxmeer</w:t>
            </w:r>
          </w:p>
        </w:tc>
      </w:tr>
      <w:tr w:rsidR="00EB18FF" w:rsidRPr="000B66E0" w14:paraId="2BE7BF38" w14:textId="77777777" w:rsidTr="00876821">
        <w:trPr>
          <w:trHeight w:val="300"/>
        </w:trPr>
        <w:tc>
          <w:tcPr>
            <w:tcW w:w="1966" w:type="dxa"/>
            <w:tcBorders>
              <w:top w:val="nil"/>
              <w:left w:val="single" w:sz="4" w:space="0" w:color="auto"/>
              <w:bottom w:val="single" w:sz="4" w:space="0" w:color="50CBFD"/>
              <w:right w:val="single" w:sz="4" w:space="0" w:color="50CBFD"/>
            </w:tcBorders>
            <w:shd w:val="clear" w:color="auto" w:fill="auto"/>
            <w:noWrap/>
            <w:vAlign w:val="bottom"/>
            <w:hideMark/>
          </w:tcPr>
          <w:p w14:paraId="6C1EC49D" w14:textId="2FE2E36C" w:rsidR="00EB18FF" w:rsidRPr="000B66E0" w:rsidRDefault="00810F99">
            <w:pPr>
              <w:rPr>
                <w:rFonts w:asciiTheme="minorHAnsi" w:hAnsiTheme="minorHAnsi" w:cstheme="minorHAnsi"/>
                <w:b/>
                <w:bCs/>
                <w:sz w:val="18"/>
                <w:szCs w:val="18"/>
              </w:rPr>
            </w:pPr>
            <w:r w:rsidRPr="000B66E0">
              <w:rPr>
                <w:rFonts w:asciiTheme="minorHAnsi" w:hAnsiTheme="minorHAnsi" w:cstheme="minorHAnsi"/>
                <w:b/>
                <w:bCs/>
                <w:sz w:val="18"/>
                <w:szCs w:val="18"/>
              </w:rPr>
              <w:t>Provincie</w:t>
            </w:r>
            <w:r w:rsidR="00EB18FF" w:rsidRPr="000B66E0">
              <w:rPr>
                <w:rFonts w:asciiTheme="minorHAnsi" w:hAnsiTheme="minorHAnsi" w:cstheme="minorHAnsi"/>
                <w:b/>
                <w:bCs/>
                <w:sz w:val="18"/>
                <w:szCs w:val="18"/>
              </w:rPr>
              <w:t xml:space="preserve"> Limburg</w:t>
            </w:r>
          </w:p>
        </w:tc>
        <w:tc>
          <w:tcPr>
            <w:tcW w:w="1821" w:type="dxa"/>
            <w:tcBorders>
              <w:top w:val="nil"/>
              <w:left w:val="nil"/>
              <w:bottom w:val="single" w:sz="4" w:space="0" w:color="50CBFD"/>
              <w:right w:val="single" w:sz="4" w:space="0" w:color="50CBFD"/>
            </w:tcBorders>
            <w:shd w:val="clear" w:color="auto" w:fill="auto"/>
            <w:noWrap/>
            <w:vAlign w:val="bottom"/>
            <w:hideMark/>
          </w:tcPr>
          <w:p w14:paraId="73699A31"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Limburg</w:t>
            </w:r>
          </w:p>
        </w:tc>
        <w:tc>
          <w:tcPr>
            <w:tcW w:w="1651" w:type="dxa"/>
            <w:tcBorders>
              <w:top w:val="nil"/>
              <w:left w:val="nil"/>
              <w:bottom w:val="single" w:sz="4" w:space="0" w:color="50CBFD"/>
              <w:right w:val="single" w:sz="4" w:space="0" w:color="50CBFD"/>
            </w:tcBorders>
            <w:shd w:val="clear" w:color="auto" w:fill="auto"/>
            <w:noWrap/>
            <w:vAlign w:val="bottom"/>
            <w:hideMark/>
          </w:tcPr>
          <w:p w14:paraId="354D3E04"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Arriva</w:t>
            </w:r>
          </w:p>
        </w:tc>
        <w:tc>
          <w:tcPr>
            <w:tcW w:w="1304" w:type="dxa"/>
            <w:tcBorders>
              <w:top w:val="nil"/>
              <w:left w:val="nil"/>
              <w:bottom w:val="single" w:sz="4" w:space="0" w:color="50CBFD"/>
              <w:right w:val="single" w:sz="4" w:space="0" w:color="50CBFD"/>
            </w:tcBorders>
            <w:shd w:val="clear" w:color="auto" w:fill="auto"/>
            <w:noWrap/>
            <w:vAlign w:val="bottom"/>
            <w:hideMark/>
          </w:tcPr>
          <w:p w14:paraId="6F50EECD"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85</w:t>
            </w:r>
          </w:p>
        </w:tc>
        <w:tc>
          <w:tcPr>
            <w:tcW w:w="3459" w:type="dxa"/>
            <w:tcBorders>
              <w:top w:val="nil"/>
              <w:left w:val="nil"/>
              <w:bottom w:val="single" w:sz="4" w:space="0" w:color="50CBFD"/>
              <w:right w:val="single" w:sz="4" w:space="0" w:color="auto"/>
            </w:tcBorders>
            <w:shd w:val="clear" w:color="auto" w:fill="auto"/>
            <w:noWrap/>
            <w:vAlign w:val="bottom"/>
            <w:hideMark/>
          </w:tcPr>
          <w:p w14:paraId="0EE61607"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Boxmeer – Siebengewald</w:t>
            </w:r>
          </w:p>
        </w:tc>
      </w:tr>
      <w:tr w:rsidR="00EB18FF" w:rsidRPr="000B66E0" w14:paraId="2909F969" w14:textId="77777777" w:rsidTr="00876821">
        <w:trPr>
          <w:trHeight w:val="300"/>
        </w:trPr>
        <w:tc>
          <w:tcPr>
            <w:tcW w:w="1966" w:type="dxa"/>
            <w:tcBorders>
              <w:top w:val="nil"/>
              <w:left w:val="single" w:sz="4" w:space="0" w:color="auto"/>
              <w:bottom w:val="single" w:sz="4" w:space="0" w:color="50CBFD"/>
              <w:right w:val="single" w:sz="4" w:space="0" w:color="50CBFD"/>
            </w:tcBorders>
            <w:shd w:val="clear" w:color="auto" w:fill="auto"/>
            <w:noWrap/>
            <w:vAlign w:val="bottom"/>
            <w:hideMark/>
          </w:tcPr>
          <w:p w14:paraId="749F956B" w14:textId="386E6FF3" w:rsidR="00EB18FF" w:rsidRPr="000B66E0" w:rsidRDefault="00810F99">
            <w:pPr>
              <w:rPr>
                <w:rFonts w:asciiTheme="minorHAnsi" w:hAnsiTheme="minorHAnsi" w:cstheme="minorHAnsi"/>
                <w:b/>
                <w:bCs/>
                <w:sz w:val="18"/>
                <w:szCs w:val="18"/>
              </w:rPr>
            </w:pPr>
            <w:r w:rsidRPr="000B66E0">
              <w:rPr>
                <w:rFonts w:asciiTheme="minorHAnsi" w:hAnsiTheme="minorHAnsi" w:cstheme="minorHAnsi"/>
                <w:b/>
                <w:bCs/>
                <w:sz w:val="18"/>
                <w:szCs w:val="18"/>
              </w:rPr>
              <w:t>Provincie</w:t>
            </w:r>
            <w:r w:rsidR="00EB18FF" w:rsidRPr="000B66E0">
              <w:rPr>
                <w:rFonts w:asciiTheme="minorHAnsi" w:hAnsiTheme="minorHAnsi" w:cstheme="minorHAnsi"/>
                <w:b/>
                <w:bCs/>
                <w:sz w:val="18"/>
                <w:szCs w:val="18"/>
              </w:rPr>
              <w:t xml:space="preserve"> Gelderland</w:t>
            </w:r>
          </w:p>
        </w:tc>
        <w:tc>
          <w:tcPr>
            <w:tcW w:w="1821" w:type="dxa"/>
            <w:tcBorders>
              <w:top w:val="nil"/>
              <w:left w:val="nil"/>
              <w:bottom w:val="single" w:sz="4" w:space="0" w:color="50CBFD"/>
              <w:right w:val="single" w:sz="4" w:space="0" w:color="50CBFD"/>
            </w:tcBorders>
            <w:shd w:val="clear" w:color="auto" w:fill="auto"/>
            <w:noWrap/>
            <w:vAlign w:val="bottom"/>
            <w:hideMark/>
          </w:tcPr>
          <w:p w14:paraId="29340E0D"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Arnhem-Nijmegen</w:t>
            </w:r>
          </w:p>
        </w:tc>
        <w:tc>
          <w:tcPr>
            <w:tcW w:w="1651" w:type="dxa"/>
            <w:tcBorders>
              <w:top w:val="nil"/>
              <w:left w:val="nil"/>
              <w:bottom w:val="single" w:sz="4" w:space="0" w:color="50CBFD"/>
              <w:right w:val="single" w:sz="4" w:space="0" w:color="50CBFD"/>
            </w:tcBorders>
            <w:shd w:val="clear" w:color="auto" w:fill="auto"/>
            <w:noWrap/>
            <w:vAlign w:val="bottom"/>
            <w:hideMark/>
          </w:tcPr>
          <w:p w14:paraId="4D0BDD04"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Breng</w:t>
            </w:r>
          </w:p>
        </w:tc>
        <w:tc>
          <w:tcPr>
            <w:tcW w:w="1304" w:type="dxa"/>
            <w:tcBorders>
              <w:top w:val="nil"/>
              <w:left w:val="nil"/>
              <w:bottom w:val="single" w:sz="4" w:space="0" w:color="50CBFD"/>
              <w:right w:val="single" w:sz="4" w:space="0" w:color="50CBFD"/>
            </w:tcBorders>
            <w:shd w:val="clear" w:color="auto" w:fill="auto"/>
            <w:noWrap/>
            <w:vAlign w:val="bottom"/>
            <w:hideMark/>
          </w:tcPr>
          <w:p w14:paraId="5B2AC98E"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99</w:t>
            </w:r>
          </w:p>
        </w:tc>
        <w:tc>
          <w:tcPr>
            <w:tcW w:w="3459" w:type="dxa"/>
            <w:tcBorders>
              <w:top w:val="nil"/>
              <w:left w:val="nil"/>
              <w:bottom w:val="single" w:sz="4" w:space="0" w:color="50CBFD"/>
              <w:right w:val="single" w:sz="4" w:space="0" w:color="auto"/>
            </w:tcBorders>
            <w:shd w:val="clear" w:color="auto" w:fill="auto"/>
            <w:noWrap/>
            <w:vAlign w:val="bottom"/>
            <w:hideMark/>
          </w:tcPr>
          <w:p w14:paraId="13832408"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Nijmegen – Uden</w:t>
            </w:r>
          </w:p>
        </w:tc>
      </w:tr>
      <w:tr w:rsidR="00EB18FF" w:rsidRPr="000B66E0" w14:paraId="361859E2" w14:textId="77777777" w:rsidTr="00876821">
        <w:trPr>
          <w:trHeight w:val="300"/>
        </w:trPr>
        <w:tc>
          <w:tcPr>
            <w:tcW w:w="1966" w:type="dxa"/>
            <w:tcBorders>
              <w:top w:val="nil"/>
              <w:left w:val="single" w:sz="4" w:space="0" w:color="auto"/>
              <w:bottom w:val="single" w:sz="4" w:space="0" w:color="50CBFD"/>
              <w:right w:val="single" w:sz="4" w:space="0" w:color="50CBFD"/>
            </w:tcBorders>
            <w:shd w:val="clear" w:color="auto" w:fill="auto"/>
            <w:noWrap/>
            <w:vAlign w:val="bottom"/>
            <w:hideMark/>
          </w:tcPr>
          <w:p w14:paraId="7EB1F4F3" w14:textId="73E8095E" w:rsidR="00EB18FF" w:rsidRPr="000B66E0" w:rsidRDefault="00810F99">
            <w:pPr>
              <w:rPr>
                <w:rFonts w:asciiTheme="minorHAnsi" w:hAnsiTheme="minorHAnsi" w:cstheme="minorHAnsi"/>
                <w:b/>
                <w:bCs/>
                <w:sz w:val="18"/>
                <w:szCs w:val="18"/>
              </w:rPr>
            </w:pPr>
            <w:r w:rsidRPr="000B66E0">
              <w:rPr>
                <w:rFonts w:asciiTheme="minorHAnsi" w:hAnsiTheme="minorHAnsi" w:cstheme="minorHAnsi"/>
                <w:b/>
                <w:bCs/>
                <w:sz w:val="18"/>
                <w:szCs w:val="18"/>
              </w:rPr>
              <w:t>Provincie</w:t>
            </w:r>
            <w:r w:rsidR="00EB18FF" w:rsidRPr="000B66E0">
              <w:rPr>
                <w:rFonts w:asciiTheme="minorHAnsi" w:hAnsiTheme="minorHAnsi" w:cstheme="minorHAnsi"/>
                <w:b/>
                <w:bCs/>
                <w:sz w:val="18"/>
                <w:szCs w:val="18"/>
              </w:rPr>
              <w:t xml:space="preserve"> Noord-Brabant</w:t>
            </w:r>
          </w:p>
        </w:tc>
        <w:tc>
          <w:tcPr>
            <w:tcW w:w="1821" w:type="dxa"/>
            <w:tcBorders>
              <w:top w:val="nil"/>
              <w:left w:val="nil"/>
              <w:bottom w:val="single" w:sz="4" w:space="0" w:color="50CBFD"/>
              <w:right w:val="single" w:sz="4" w:space="0" w:color="50CBFD"/>
            </w:tcBorders>
            <w:shd w:val="clear" w:color="auto" w:fill="auto"/>
            <w:noWrap/>
            <w:vAlign w:val="bottom"/>
            <w:hideMark/>
          </w:tcPr>
          <w:p w14:paraId="0C0F1D3E"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Zuidoost-Brabant</w:t>
            </w:r>
          </w:p>
        </w:tc>
        <w:tc>
          <w:tcPr>
            <w:tcW w:w="1651" w:type="dxa"/>
            <w:tcBorders>
              <w:top w:val="nil"/>
              <w:left w:val="nil"/>
              <w:bottom w:val="single" w:sz="4" w:space="0" w:color="50CBFD"/>
              <w:right w:val="single" w:sz="4" w:space="0" w:color="50CBFD"/>
            </w:tcBorders>
            <w:shd w:val="clear" w:color="auto" w:fill="auto"/>
            <w:noWrap/>
            <w:vAlign w:val="bottom"/>
            <w:hideMark/>
          </w:tcPr>
          <w:p w14:paraId="3AE19CE1"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Hermes</w:t>
            </w:r>
          </w:p>
        </w:tc>
        <w:tc>
          <w:tcPr>
            <w:tcW w:w="1304" w:type="dxa"/>
            <w:tcBorders>
              <w:top w:val="nil"/>
              <w:left w:val="nil"/>
              <w:bottom w:val="single" w:sz="4" w:space="0" w:color="50CBFD"/>
              <w:right w:val="single" w:sz="4" w:space="0" w:color="50CBFD"/>
            </w:tcBorders>
            <w:shd w:val="clear" w:color="auto" w:fill="auto"/>
            <w:noWrap/>
            <w:vAlign w:val="bottom"/>
            <w:hideMark/>
          </w:tcPr>
          <w:p w14:paraId="7C4C36E8"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123</w:t>
            </w:r>
          </w:p>
        </w:tc>
        <w:tc>
          <w:tcPr>
            <w:tcW w:w="3459" w:type="dxa"/>
            <w:tcBorders>
              <w:top w:val="nil"/>
              <w:left w:val="nil"/>
              <w:bottom w:val="single" w:sz="4" w:space="0" w:color="50CBFD"/>
              <w:right w:val="single" w:sz="4" w:space="0" w:color="auto"/>
            </w:tcBorders>
            <w:shd w:val="clear" w:color="auto" w:fill="auto"/>
            <w:noWrap/>
            <w:vAlign w:val="bottom"/>
            <w:hideMark/>
          </w:tcPr>
          <w:p w14:paraId="12E353F3"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Gemert – Boxmeer</w:t>
            </w:r>
          </w:p>
        </w:tc>
      </w:tr>
      <w:tr w:rsidR="00EB18FF" w:rsidRPr="000B66E0" w14:paraId="452F3AA6" w14:textId="77777777" w:rsidTr="00876821">
        <w:trPr>
          <w:trHeight w:val="300"/>
        </w:trPr>
        <w:tc>
          <w:tcPr>
            <w:tcW w:w="1966" w:type="dxa"/>
            <w:tcBorders>
              <w:top w:val="nil"/>
              <w:left w:val="single" w:sz="4" w:space="0" w:color="auto"/>
              <w:bottom w:val="single" w:sz="4" w:space="0" w:color="50CBFD"/>
              <w:right w:val="single" w:sz="4" w:space="0" w:color="50CBFD"/>
            </w:tcBorders>
            <w:shd w:val="clear" w:color="auto" w:fill="auto"/>
            <w:noWrap/>
            <w:vAlign w:val="bottom"/>
            <w:hideMark/>
          </w:tcPr>
          <w:p w14:paraId="5F3D0D50" w14:textId="00FAD295" w:rsidR="00EB18FF" w:rsidRPr="000B66E0" w:rsidRDefault="00810F99">
            <w:pPr>
              <w:rPr>
                <w:rFonts w:asciiTheme="minorHAnsi" w:hAnsiTheme="minorHAnsi" w:cstheme="minorHAnsi"/>
                <w:b/>
                <w:bCs/>
                <w:sz w:val="18"/>
                <w:szCs w:val="18"/>
              </w:rPr>
            </w:pPr>
            <w:r w:rsidRPr="000B66E0">
              <w:rPr>
                <w:rFonts w:asciiTheme="minorHAnsi" w:hAnsiTheme="minorHAnsi" w:cstheme="minorHAnsi"/>
                <w:b/>
                <w:bCs/>
                <w:sz w:val="18"/>
                <w:szCs w:val="18"/>
              </w:rPr>
              <w:t>Provincie</w:t>
            </w:r>
            <w:r w:rsidR="00EB18FF" w:rsidRPr="000B66E0">
              <w:rPr>
                <w:rFonts w:asciiTheme="minorHAnsi" w:hAnsiTheme="minorHAnsi" w:cstheme="minorHAnsi"/>
                <w:b/>
                <w:bCs/>
                <w:sz w:val="18"/>
                <w:szCs w:val="18"/>
              </w:rPr>
              <w:t xml:space="preserve"> Noord-Brabant</w:t>
            </w:r>
          </w:p>
        </w:tc>
        <w:tc>
          <w:tcPr>
            <w:tcW w:w="1821" w:type="dxa"/>
            <w:tcBorders>
              <w:top w:val="nil"/>
              <w:left w:val="nil"/>
              <w:bottom w:val="single" w:sz="4" w:space="0" w:color="50CBFD"/>
              <w:right w:val="single" w:sz="4" w:space="0" w:color="50CBFD"/>
            </w:tcBorders>
            <w:shd w:val="clear" w:color="auto" w:fill="auto"/>
            <w:noWrap/>
            <w:vAlign w:val="bottom"/>
            <w:hideMark/>
          </w:tcPr>
          <w:p w14:paraId="4434AA93"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West-Brabant</w:t>
            </w:r>
          </w:p>
        </w:tc>
        <w:tc>
          <w:tcPr>
            <w:tcW w:w="1651" w:type="dxa"/>
            <w:tcBorders>
              <w:top w:val="nil"/>
              <w:left w:val="nil"/>
              <w:bottom w:val="single" w:sz="4" w:space="0" w:color="50CBFD"/>
              <w:right w:val="single" w:sz="4" w:space="0" w:color="50CBFD"/>
            </w:tcBorders>
            <w:shd w:val="clear" w:color="auto" w:fill="auto"/>
            <w:noWrap/>
            <w:vAlign w:val="bottom"/>
            <w:hideMark/>
          </w:tcPr>
          <w:p w14:paraId="3380B48D"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Arriva</w:t>
            </w:r>
          </w:p>
        </w:tc>
        <w:tc>
          <w:tcPr>
            <w:tcW w:w="1304" w:type="dxa"/>
            <w:tcBorders>
              <w:top w:val="nil"/>
              <w:left w:val="nil"/>
              <w:bottom w:val="single" w:sz="4" w:space="0" w:color="50CBFD"/>
              <w:right w:val="single" w:sz="4" w:space="0" w:color="50CBFD"/>
            </w:tcBorders>
            <w:shd w:val="clear" w:color="auto" w:fill="auto"/>
            <w:noWrap/>
            <w:vAlign w:val="bottom"/>
            <w:hideMark/>
          </w:tcPr>
          <w:p w14:paraId="6B9B5552"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130</w:t>
            </w:r>
          </w:p>
        </w:tc>
        <w:tc>
          <w:tcPr>
            <w:tcW w:w="3459" w:type="dxa"/>
            <w:tcBorders>
              <w:top w:val="nil"/>
              <w:left w:val="nil"/>
              <w:bottom w:val="single" w:sz="4" w:space="0" w:color="50CBFD"/>
              <w:right w:val="single" w:sz="4" w:space="0" w:color="auto"/>
            </w:tcBorders>
            <w:shd w:val="clear" w:color="auto" w:fill="auto"/>
            <w:noWrap/>
            <w:vAlign w:val="bottom"/>
            <w:hideMark/>
          </w:tcPr>
          <w:p w14:paraId="41250B4C"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Breda – Gilze AZC</w:t>
            </w:r>
          </w:p>
        </w:tc>
      </w:tr>
      <w:tr w:rsidR="00EB18FF" w:rsidRPr="000B66E0" w14:paraId="505D3BA4" w14:textId="77777777" w:rsidTr="00876821">
        <w:trPr>
          <w:trHeight w:val="277"/>
        </w:trPr>
        <w:tc>
          <w:tcPr>
            <w:tcW w:w="1966" w:type="dxa"/>
            <w:tcBorders>
              <w:top w:val="nil"/>
              <w:left w:val="single" w:sz="4" w:space="0" w:color="auto"/>
              <w:bottom w:val="single" w:sz="4" w:space="0" w:color="50CBFD"/>
              <w:right w:val="single" w:sz="4" w:space="0" w:color="50CBFD"/>
            </w:tcBorders>
            <w:shd w:val="clear" w:color="auto" w:fill="auto"/>
            <w:noWrap/>
            <w:vAlign w:val="bottom"/>
            <w:hideMark/>
          </w:tcPr>
          <w:p w14:paraId="3FE9DC8E" w14:textId="4AB80F48" w:rsidR="00EB18FF" w:rsidRPr="000B66E0" w:rsidRDefault="00810F99">
            <w:pPr>
              <w:rPr>
                <w:rFonts w:asciiTheme="minorHAnsi" w:hAnsiTheme="minorHAnsi" w:cstheme="minorHAnsi"/>
                <w:b/>
                <w:bCs/>
                <w:sz w:val="18"/>
                <w:szCs w:val="18"/>
              </w:rPr>
            </w:pPr>
            <w:r w:rsidRPr="000B66E0">
              <w:rPr>
                <w:rFonts w:asciiTheme="minorHAnsi" w:hAnsiTheme="minorHAnsi" w:cstheme="minorHAnsi"/>
                <w:b/>
                <w:bCs/>
                <w:sz w:val="18"/>
                <w:szCs w:val="18"/>
              </w:rPr>
              <w:t>Provincie</w:t>
            </w:r>
            <w:r w:rsidR="00EB18FF" w:rsidRPr="000B66E0">
              <w:rPr>
                <w:rFonts w:asciiTheme="minorHAnsi" w:hAnsiTheme="minorHAnsi" w:cstheme="minorHAnsi"/>
                <w:b/>
                <w:bCs/>
                <w:sz w:val="18"/>
                <w:szCs w:val="18"/>
              </w:rPr>
              <w:t xml:space="preserve"> Gelderland</w:t>
            </w:r>
          </w:p>
        </w:tc>
        <w:tc>
          <w:tcPr>
            <w:tcW w:w="1821" w:type="dxa"/>
            <w:tcBorders>
              <w:top w:val="nil"/>
              <w:left w:val="nil"/>
              <w:bottom w:val="single" w:sz="4" w:space="0" w:color="50CBFD"/>
              <w:right w:val="single" w:sz="4" w:space="0" w:color="50CBFD"/>
            </w:tcBorders>
            <w:shd w:val="clear" w:color="auto" w:fill="auto"/>
            <w:noWrap/>
            <w:vAlign w:val="bottom"/>
            <w:hideMark/>
          </w:tcPr>
          <w:p w14:paraId="09BEFCCB"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Achterhoek-Rivierenland</w:t>
            </w:r>
          </w:p>
        </w:tc>
        <w:tc>
          <w:tcPr>
            <w:tcW w:w="1651" w:type="dxa"/>
            <w:tcBorders>
              <w:top w:val="nil"/>
              <w:left w:val="nil"/>
              <w:bottom w:val="single" w:sz="4" w:space="0" w:color="50CBFD"/>
              <w:right w:val="single" w:sz="4" w:space="0" w:color="50CBFD"/>
            </w:tcBorders>
            <w:shd w:val="clear" w:color="auto" w:fill="auto"/>
            <w:noWrap/>
            <w:vAlign w:val="bottom"/>
            <w:hideMark/>
          </w:tcPr>
          <w:p w14:paraId="7EF4BCFA"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Arriva</w:t>
            </w:r>
          </w:p>
        </w:tc>
        <w:tc>
          <w:tcPr>
            <w:tcW w:w="1304" w:type="dxa"/>
            <w:tcBorders>
              <w:top w:val="nil"/>
              <w:left w:val="nil"/>
              <w:bottom w:val="single" w:sz="4" w:space="0" w:color="50CBFD"/>
              <w:right w:val="single" w:sz="4" w:space="0" w:color="50CBFD"/>
            </w:tcBorders>
            <w:shd w:val="clear" w:color="auto" w:fill="auto"/>
            <w:noWrap/>
            <w:vAlign w:val="bottom"/>
            <w:hideMark/>
          </w:tcPr>
          <w:p w14:paraId="0E02BCBB"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165</w:t>
            </w:r>
          </w:p>
        </w:tc>
        <w:tc>
          <w:tcPr>
            <w:tcW w:w="3459" w:type="dxa"/>
            <w:tcBorders>
              <w:top w:val="nil"/>
              <w:left w:val="nil"/>
              <w:bottom w:val="single" w:sz="4" w:space="0" w:color="50CBFD"/>
              <w:right w:val="single" w:sz="4" w:space="0" w:color="auto"/>
            </w:tcBorders>
            <w:shd w:val="clear" w:color="auto" w:fill="auto"/>
            <w:noWrap/>
            <w:vAlign w:val="bottom"/>
            <w:hideMark/>
          </w:tcPr>
          <w:p w14:paraId="1A0F19CB"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’s-Hertogenbosch – Druten</w:t>
            </w:r>
          </w:p>
        </w:tc>
      </w:tr>
      <w:tr w:rsidR="00EB18FF" w:rsidRPr="000B66E0" w14:paraId="54452AFE" w14:textId="77777777" w:rsidTr="00876821">
        <w:trPr>
          <w:trHeight w:val="142"/>
        </w:trPr>
        <w:tc>
          <w:tcPr>
            <w:tcW w:w="1966" w:type="dxa"/>
            <w:tcBorders>
              <w:top w:val="nil"/>
              <w:left w:val="single" w:sz="4" w:space="0" w:color="auto"/>
              <w:bottom w:val="nil"/>
              <w:right w:val="single" w:sz="4" w:space="0" w:color="50CBFD"/>
            </w:tcBorders>
            <w:shd w:val="clear" w:color="auto" w:fill="auto"/>
            <w:noWrap/>
            <w:vAlign w:val="bottom"/>
            <w:hideMark/>
          </w:tcPr>
          <w:p w14:paraId="23C5D394" w14:textId="34E6A6F2" w:rsidR="00EB18FF" w:rsidRPr="000B66E0" w:rsidRDefault="00810F99">
            <w:pPr>
              <w:rPr>
                <w:rFonts w:asciiTheme="minorHAnsi" w:hAnsiTheme="minorHAnsi" w:cstheme="minorHAnsi"/>
                <w:b/>
                <w:bCs/>
                <w:sz w:val="18"/>
                <w:szCs w:val="18"/>
              </w:rPr>
            </w:pPr>
            <w:r w:rsidRPr="000B66E0">
              <w:rPr>
                <w:rFonts w:asciiTheme="minorHAnsi" w:hAnsiTheme="minorHAnsi" w:cstheme="minorHAnsi"/>
                <w:b/>
                <w:bCs/>
                <w:sz w:val="18"/>
                <w:szCs w:val="18"/>
              </w:rPr>
              <w:t>Provincie</w:t>
            </w:r>
            <w:r w:rsidR="00EB18FF" w:rsidRPr="000B66E0">
              <w:rPr>
                <w:rFonts w:asciiTheme="minorHAnsi" w:hAnsiTheme="minorHAnsi" w:cstheme="minorHAnsi"/>
                <w:b/>
                <w:bCs/>
                <w:sz w:val="18"/>
                <w:szCs w:val="18"/>
              </w:rPr>
              <w:t xml:space="preserve"> Gelderland</w:t>
            </w:r>
          </w:p>
        </w:tc>
        <w:tc>
          <w:tcPr>
            <w:tcW w:w="1821" w:type="dxa"/>
            <w:tcBorders>
              <w:top w:val="nil"/>
              <w:left w:val="nil"/>
              <w:bottom w:val="nil"/>
              <w:right w:val="single" w:sz="4" w:space="0" w:color="50CBFD"/>
            </w:tcBorders>
            <w:shd w:val="clear" w:color="auto" w:fill="auto"/>
            <w:noWrap/>
            <w:vAlign w:val="bottom"/>
            <w:hideMark/>
          </w:tcPr>
          <w:p w14:paraId="775295CD"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Achterhoek-Rivierenland</w:t>
            </w:r>
          </w:p>
        </w:tc>
        <w:tc>
          <w:tcPr>
            <w:tcW w:w="1651" w:type="dxa"/>
            <w:tcBorders>
              <w:top w:val="nil"/>
              <w:left w:val="nil"/>
              <w:bottom w:val="nil"/>
              <w:right w:val="single" w:sz="4" w:space="0" w:color="50CBFD"/>
            </w:tcBorders>
            <w:shd w:val="clear" w:color="auto" w:fill="auto"/>
            <w:noWrap/>
            <w:vAlign w:val="bottom"/>
            <w:hideMark/>
          </w:tcPr>
          <w:p w14:paraId="3649CCCA"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Arriva</w:t>
            </w:r>
          </w:p>
        </w:tc>
        <w:tc>
          <w:tcPr>
            <w:tcW w:w="1304" w:type="dxa"/>
            <w:tcBorders>
              <w:top w:val="nil"/>
              <w:left w:val="nil"/>
              <w:bottom w:val="nil"/>
              <w:right w:val="single" w:sz="4" w:space="0" w:color="50CBFD"/>
            </w:tcBorders>
            <w:shd w:val="clear" w:color="auto" w:fill="auto"/>
            <w:noWrap/>
            <w:vAlign w:val="bottom"/>
            <w:hideMark/>
          </w:tcPr>
          <w:p w14:paraId="484229D7"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166</w:t>
            </w:r>
          </w:p>
        </w:tc>
        <w:tc>
          <w:tcPr>
            <w:tcW w:w="3459" w:type="dxa"/>
            <w:tcBorders>
              <w:top w:val="nil"/>
              <w:left w:val="nil"/>
              <w:bottom w:val="nil"/>
              <w:right w:val="single" w:sz="4" w:space="0" w:color="auto"/>
            </w:tcBorders>
            <w:shd w:val="clear" w:color="auto" w:fill="auto"/>
            <w:noWrap/>
            <w:vAlign w:val="bottom"/>
            <w:hideMark/>
          </w:tcPr>
          <w:p w14:paraId="2D4BE962"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’s-Hertogenbosch – Well</w:t>
            </w:r>
          </w:p>
        </w:tc>
      </w:tr>
      <w:tr w:rsidR="00EB18FF" w:rsidRPr="000B66E0" w14:paraId="2E974162" w14:textId="77777777" w:rsidTr="00876821">
        <w:trPr>
          <w:trHeight w:val="300"/>
        </w:trPr>
        <w:tc>
          <w:tcPr>
            <w:tcW w:w="1966" w:type="dxa"/>
            <w:tcBorders>
              <w:top w:val="single" w:sz="4" w:space="0" w:color="50CBFD"/>
              <w:left w:val="single" w:sz="4" w:space="0" w:color="auto"/>
              <w:bottom w:val="nil"/>
              <w:right w:val="single" w:sz="4" w:space="0" w:color="50CBFD"/>
            </w:tcBorders>
            <w:shd w:val="clear" w:color="auto" w:fill="auto"/>
            <w:noWrap/>
            <w:vAlign w:val="bottom"/>
            <w:hideMark/>
          </w:tcPr>
          <w:p w14:paraId="7C8F3CAB" w14:textId="72ECD1A9" w:rsidR="00EB18FF" w:rsidRPr="000B66E0" w:rsidRDefault="00810F99">
            <w:pPr>
              <w:rPr>
                <w:rFonts w:asciiTheme="minorHAnsi" w:hAnsiTheme="minorHAnsi" w:cstheme="minorHAnsi"/>
                <w:b/>
                <w:bCs/>
                <w:sz w:val="18"/>
                <w:szCs w:val="18"/>
              </w:rPr>
            </w:pPr>
            <w:r w:rsidRPr="000B66E0">
              <w:rPr>
                <w:rFonts w:asciiTheme="minorHAnsi" w:hAnsiTheme="minorHAnsi" w:cstheme="minorHAnsi"/>
                <w:b/>
                <w:bCs/>
                <w:sz w:val="18"/>
                <w:szCs w:val="18"/>
              </w:rPr>
              <w:t>Provincie</w:t>
            </w:r>
            <w:r w:rsidR="00EB18FF" w:rsidRPr="000B66E0">
              <w:rPr>
                <w:rFonts w:asciiTheme="minorHAnsi" w:hAnsiTheme="minorHAnsi" w:cstheme="minorHAnsi"/>
                <w:b/>
                <w:bCs/>
                <w:sz w:val="18"/>
                <w:szCs w:val="18"/>
              </w:rPr>
              <w:t xml:space="preserve"> Noord-Brabant</w:t>
            </w:r>
          </w:p>
        </w:tc>
        <w:tc>
          <w:tcPr>
            <w:tcW w:w="1821" w:type="dxa"/>
            <w:tcBorders>
              <w:top w:val="single" w:sz="4" w:space="0" w:color="50CBFD"/>
              <w:left w:val="nil"/>
              <w:bottom w:val="nil"/>
              <w:right w:val="single" w:sz="4" w:space="0" w:color="50CBFD"/>
            </w:tcBorders>
            <w:shd w:val="clear" w:color="auto" w:fill="auto"/>
            <w:noWrap/>
            <w:vAlign w:val="bottom"/>
            <w:hideMark/>
          </w:tcPr>
          <w:p w14:paraId="1E1769A1"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West-Brabant</w:t>
            </w:r>
          </w:p>
        </w:tc>
        <w:tc>
          <w:tcPr>
            <w:tcW w:w="1651" w:type="dxa"/>
            <w:tcBorders>
              <w:top w:val="single" w:sz="4" w:space="0" w:color="50CBFD"/>
              <w:left w:val="nil"/>
              <w:bottom w:val="nil"/>
              <w:right w:val="single" w:sz="4" w:space="0" w:color="50CBFD"/>
            </w:tcBorders>
            <w:shd w:val="clear" w:color="auto" w:fill="auto"/>
            <w:noWrap/>
            <w:vAlign w:val="bottom"/>
            <w:hideMark/>
          </w:tcPr>
          <w:p w14:paraId="033C028F"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Arriva</w:t>
            </w:r>
          </w:p>
        </w:tc>
        <w:tc>
          <w:tcPr>
            <w:tcW w:w="1304" w:type="dxa"/>
            <w:tcBorders>
              <w:top w:val="single" w:sz="4" w:space="0" w:color="50CBFD"/>
              <w:left w:val="nil"/>
              <w:bottom w:val="nil"/>
              <w:right w:val="single" w:sz="4" w:space="0" w:color="50CBFD"/>
            </w:tcBorders>
            <w:shd w:val="clear" w:color="auto" w:fill="auto"/>
            <w:noWrap/>
            <w:vAlign w:val="bottom"/>
            <w:hideMark/>
          </w:tcPr>
          <w:p w14:paraId="303ADCDA" w14:textId="02CC262B"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174</w:t>
            </w:r>
            <w:r w:rsidR="00937CD9" w:rsidRPr="000B66E0">
              <w:rPr>
                <w:rFonts w:asciiTheme="minorHAnsi" w:hAnsiTheme="minorHAnsi" w:cstheme="minorHAnsi"/>
                <w:sz w:val="18"/>
                <w:szCs w:val="18"/>
              </w:rPr>
              <w:t xml:space="preserve"> </w:t>
            </w:r>
            <w:r w:rsidRPr="000B66E0">
              <w:rPr>
                <w:rFonts w:asciiTheme="minorHAnsi" w:hAnsiTheme="minorHAnsi" w:cstheme="minorHAnsi"/>
                <w:sz w:val="18"/>
                <w:szCs w:val="18"/>
                <w:highlight w:val="yellow"/>
              </w:rPr>
              <w:t>38</w:t>
            </w:r>
          </w:p>
        </w:tc>
        <w:tc>
          <w:tcPr>
            <w:tcW w:w="3459" w:type="dxa"/>
            <w:tcBorders>
              <w:top w:val="single" w:sz="4" w:space="0" w:color="50CBFD"/>
              <w:left w:val="nil"/>
              <w:bottom w:val="nil"/>
              <w:right w:val="single" w:sz="4" w:space="0" w:color="auto"/>
            </w:tcBorders>
            <w:shd w:val="clear" w:color="auto" w:fill="auto"/>
            <w:noWrap/>
            <w:vAlign w:val="bottom"/>
            <w:hideMark/>
          </w:tcPr>
          <w:p w14:paraId="5D3753D0"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Raamsdonksveer – Waalwijk – Wijk en Aal</w:t>
            </w:r>
          </w:p>
        </w:tc>
      </w:tr>
      <w:tr w:rsidR="00EB18FF" w:rsidRPr="000B66E0" w14:paraId="542B89C1" w14:textId="77777777" w:rsidTr="00876821">
        <w:trPr>
          <w:trHeight w:val="300"/>
        </w:trPr>
        <w:tc>
          <w:tcPr>
            <w:tcW w:w="1966" w:type="dxa"/>
            <w:tcBorders>
              <w:top w:val="single" w:sz="4" w:space="0" w:color="50CBFD"/>
              <w:left w:val="single" w:sz="4" w:space="0" w:color="auto"/>
              <w:bottom w:val="single" w:sz="4" w:space="0" w:color="50CBFD"/>
              <w:right w:val="single" w:sz="4" w:space="0" w:color="50CBFD"/>
            </w:tcBorders>
            <w:shd w:val="clear" w:color="auto" w:fill="auto"/>
            <w:noWrap/>
            <w:vAlign w:val="bottom"/>
            <w:hideMark/>
          </w:tcPr>
          <w:p w14:paraId="7BB418E0" w14:textId="282F0FE2" w:rsidR="00EB18FF" w:rsidRPr="000B66E0" w:rsidRDefault="00810F99">
            <w:pPr>
              <w:rPr>
                <w:rFonts w:asciiTheme="minorHAnsi" w:hAnsiTheme="minorHAnsi" w:cstheme="minorHAnsi"/>
                <w:b/>
                <w:bCs/>
                <w:sz w:val="18"/>
                <w:szCs w:val="18"/>
              </w:rPr>
            </w:pPr>
            <w:r w:rsidRPr="000B66E0">
              <w:rPr>
                <w:rFonts w:asciiTheme="minorHAnsi" w:hAnsiTheme="minorHAnsi" w:cstheme="minorHAnsi"/>
                <w:b/>
                <w:bCs/>
                <w:sz w:val="18"/>
                <w:szCs w:val="18"/>
              </w:rPr>
              <w:t>Provincie</w:t>
            </w:r>
            <w:r w:rsidR="00EB18FF" w:rsidRPr="000B66E0">
              <w:rPr>
                <w:rFonts w:asciiTheme="minorHAnsi" w:hAnsiTheme="minorHAnsi" w:cstheme="minorHAnsi"/>
                <w:b/>
                <w:bCs/>
                <w:sz w:val="18"/>
                <w:szCs w:val="18"/>
              </w:rPr>
              <w:t xml:space="preserve"> Noord-Brabant</w:t>
            </w:r>
          </w:p>
        </w:tc>
        <w:tc>
          <w:tcPr>
            <w:tcW w:w="1821" w:type="dxa"/>
            <w:tcBorders>
              <w:top w:val="single" w:sz="4" w:space="0" w:color="50CBFD"/>
              <w:left w:val="nil"/>
              <w:bottom w:val="single" w:sz="4" w:space="0" w:color="50CBFD"/>
              <w:right w:val="single" w:sz="4" w:space="0" w:color="50CBFD"/>
            </w:tcBorders>
            <w:shd w:val="clear" w:color="auto" w:fill="auto"/>
            <w:noWrap/>
            <w:vAlign w:val="bottom"/>
            <w:hideMark/>
          </w:tcPr>
          <w:p w14:paraId="472B4621"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West-Brabant</w:t>
            </w:r>
          </w:p>
        </w:tc>
        <w:tc>
          <w:tcPr>
            <w:tcW w:w="1651" w:type="dxa"/>
            <w:tcBorders>
              <w:top w:val="single" w:sz="4" w:space="0" w:color="50CBFD"/>
              <w:left w:val="nil"/>
              <w:bottom w:val="single" w:sz="4" w:space="0" w:color="50CBFD"/>
              <w:right w:val="single" w:sz="4" w:space="0" w:color="50CBFD"/>
            </w:tcBorders>
            <w:shd w:val="clear" w:color="auto" w:fill="auto"/>
            <w:noWrap/>
            <w:vAlign w:val="bottom"/>
            <w:hideMark/>
          </w:tcPr>
          <w:p w14:paraId="622E4A76"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Arriva</w:t>
            </w:r>
          </w:p>
        </w:tc>
        <w:tc>
          <w:tcPr>
            <w:tcW w:w="1304" w:type="dxa"/>
            <w:tcBorders>
              <w:top w:val="single" w:sz="4" w:space="0" w:color="50CBFD"/>
              <w:left w:val="nil"/>
              <w:bottom w:val="single" w:sz="4" w:space="0" w:color="50CBFD"/>
              <w:right w:val="single" w:sz="4" w:space="0" w:color="50CBFD"/>
            </w:tcBorders>
            <w:shd w:val="clear" w:color="auto" w:fill="auto"/>
            <w:noWrap/>
            <w:vAlign w:val="bottom"/>
            <w:hideMark/>
          </w:tcPr>
          <w:p w14:paraId="24EB6EFB" w14:textId="1580A1CE"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181</w:t>
            </w:r>
            <w:r w:rsidR="00937CD9" w:rsidRPr="000B66E0">
              <w:rPr>
                <w:rFonts w:asciiTheme="minorHAnsi" w:hAnsiTheme="minorHAnsi" w:cstheme="minorHAnsi"/>
                <w:sz w:val="18"/>
                <w:szCs w:val="18"/>
              </w:rPr>
              <w:t xml:space="preserve"> </w:t>
            </w:r>
            <w:r w:rsidRPr="000B66E0">
              <w:rPr>
                <w:rFonts w:asciiTheme="minorHAnsi" w:hAnsiTheme="minorHAnsi" w:cstheme="minorHAnsi"/>
                <w:sz w:val="18"/>
                <w:szCs w:val="18"/>
                <w:highlight w:val="yellow"/>
              </w:rPr>
              <w:t>39</w:t>
            </w:r>
          </w:p>
        </w:tc>
        <w:tc>
          <w:tcPr>
            <w:tcW w:w="3459" w:type="dxa"/>
            <w:tcBorders>
              <w:top w:val="single" w:sz="4" w:space="0" w:color="50CBFD"/>
              <w:left w:val="nil"/>
              <w:bottom w:val="single" w:sz="4" w:space="0" w:color="50CBFD"/>
              <w:right w:val="single" w:sz="4" w:space="0" w:color="auto"/>
            </w:tcBorders>
            <w:shd w:val="clear" w:color="auto" w:fill="auto"/>
            <w:noWrap/>
            <w:vAlign w:val="bottom"/>
            <w:hideMark/>
          </w:tcPr>
          <w:p w14:paraId="770D4C0D"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’s-Hertogenbosch – Gorinchem</w:t>
            </w:r>
          </w:p>
        </w:tc>
      </w:tr>
      <w:tr w:rsidR="00EB18FF" w:rsidRPr="000B66E0" w14:paraId="498A488C" w14:textId="77777777" w:rsidTr="00876821">
        <w:trPr>
          <w:trHeight w:val="300"/>
        </w:trPr>
        <w:tc>
          <w:tcPr>
            <w:tcW w:w="1966" w:type="dxa"/>
            <w:tcBorders>
              <w:top w:val="nil"/>
              <w:left w:val="single" w:sz="4" w:space="0" w:color="auto"/>
              <w:bottom w:val="single" w:sz="4" w:space="0" w:color="50CBFD"/>
              <w:right w:val="single" w:sz="4" w:space="0" w:color="50CBFD"/>
            </w:tcBorders>
            <w:shd w:val="clear" w:color="auto" w:fill="auto"/>
            <w:noWrap/>
            <w:vAlign w:val="bottom"/>
            <w:hideMark/>
          </w:tcPr>
          <w:p w14:paraId="255094D8" w14:textId="65E36D87" w:rsidR="00EB18FF" w:rsidRPr="000B66E0" w:rsidRDefault="00810F99">
            <w:pPr>
              <w:rPr>
                <w:rFonts w:asciiTheme="minorHAnsi" w:hAnsiTheme="minorHAnsi" w:cstheme="minorHAnsi"/>
                <w:b/>
                <w:bCs/>
                <w:sz w:val="18"/>
                <w:szCs w:val="18"/>
              </w:rPr>
            </w:pPr>
            <w:r w:rsidRPr="000B66E0">
              <w:rPr>
                <w:rFonts w:asciiTheme="minorHAnsi" w:hAnsiTheme="minorHAnsi" w:cstheme="minorHAnsi"/>
                <w:b/>
                <w:bCs/>
                <w:sz w:val="18"/>
                <w:szCs w:val="18"/>
              </w:rPr>
              <w:t>Provincie</w:t>
            </w:r>
            <w:r w:rsidR="00EB18FF" w:rsidRPr="000B66E0">
              <w:rPr>
                <w:rFonts w:asciiTheme="minorHAnsi" w:hAnsiTheme="minorHAnsi" w:cstheme="minorHAnsi"/>
                <w:b/>
                <w:bCs/>
                <w:sz w:val="18"/>
                <w:szCs w:val="18"/>
              </w:rPr>
              <w:t xml:space="preserve"> Noord-Brabant</w:t>
            </w:r>
          </w:p>
        </w:tc>
        <w:tc>
          <w:tcPr>
            <w:tcW w:w="1821" w:type="dxa"/>
            <w:tcBorders>
              <w:top w:val="nil"/>
              <w:left w:val="nil"/>
              <w:bottom w:val="single" w:sz="4" w:space="0" w:color="50CBFD"/>
              <w:right w:val="single" w:sz="4" w:space="0" w:color="50CBFD"/>
            </w:tcBorders>
            <w:shd w:val="clear" w:color="auto" w:fill="auto"/>
            <w:noWrap/>
            <w:vAlign w:val="bottom"/>
            <w:hideMark/>
          </w:tcPr>
          <w:p w14:paraId="1F6AF33E"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West-Brabant</w:t>
            </w:r>
          </w:p>
        </w:tc>
        <w:tc>
          <w:tcPr>
            <w:tcW w:w="1651" w:type="dxa"/>
            <w:tcBorders>
              <w:top w:val="nil"/>
              <w:left w:val="nil"/>
              <w:bottom w:val="single" w:sz="4" w:space="0" w:color="50CBFD"/>
              <w:right w:val="single" w:sz="4" w:space="0" w:color="50CBFD"/>
            </w:tcBorders>
            <w:shd w:val="clear" w:color="auto" w:fill="auto"/>
            <w:noWrap/>
            <w:vAlign w:val="bottom"/>
            <w:hideMark/>
          </w:tcPr>
          <w:p w14:paraId="65026404"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Arriva</w:t>
            </w:r>
          </w:p>
        </w:tc>
        <w:tc>
          <w:tcPr>
            <w:tcW w:w="1304" w:type="dxa"/>
            <w:tcBorders>
              <w:top w:val="nil"/>
              <w:left w:val="nil"/>
              <w:bottom w:val="single" w:sz="4" w:space="0" w:color="50CBFD"/>
              <w:right w:val="single" w:sz="4" w:space="0" w:color="50CBFD"/>
            </w:tcBorders>
            <w:shd w:val="clear" w:color="auto" w:fill="auto"/>
            <w:noWrap/>
            <w:vAlign w:val="bottom"/>
            <w:hideMark/>
          </w:tcPr>
          <w:p w14:paraId="27C3ED22"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223</w:t>
            </w:r>
          </w:p>
        </w:tc>
        <w:tc>
          <w:tcPr>
            <w:tcW w:w="3459" w:type="dxa"/>
            <w:tcBorders>
              <w:top w:val="nil"/>
              <w:left w:val="nil"/>
              <w:bottom w:val="single" w:sz="4" w:space="0" w:color="50CBFD"/>
              <w:right w:val="single" w:sz="4" w:space="0" w:color="auto"/>
            </w:tcBorders>
            <w:shd w:val="clear" w:color="auto" w:fill="auto"/>
            <w:noWrap/>
            <w:vAlign w:val="bottom"/>
            <w:hideMark/>
          </w:tcPr>
          <w:p w14:paraId="226CF89C"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Almkerk – Waalwijk</w:t>
            </w:r>
          </w:p>
        </w:tc>
      </w:tr>
      <w:tr w:rsidR="00EB18FF" w:rsidRPr="000B66E0" w14:paraId="0DA6B280" w14:textId="77777777" w:rsidTr="00876821">
        <w:trPr>
          <w:trHeight w:val="300"/>
        </w:trPr>
        <w:tc>
          <w:tcPr>
            <w:tcW w:w="1966" w:type="dxa"/>
            <w:tcBorders>
              <w:top w:val="nil"/>
              <w:left w:val="single" w:sz="4" w:space="0" w:color="auto"/>
              <w:bottom w:val="single" w:sz="4" w:space="0" w:color="50CBFD"/>
              <w:right w:val="single" w:sz="4" w:space="0" w:color="50CBFD"/>
            </w:tcBorders>
            <w:shd w:val="clear" w:color="auto" w:fill="auto"/>
            <w:noWrap/>
            <w:vAlign w:val="bottom"/>
            <w:hideMark/>
          </w:tcPr>
          <w:p w14:paraId="590DEE76" w14:textId="1A1A7E6E" w:rsidR="00EB18FF" w:rsidRPr="000B66E0" w:rsidRDefault="00810F99">
            <w:pPr>
              <w:rPr>
                <w:rFonts w:asciiTheme="minorHAnsi" w:hAnsiTheme="minorHAnsi" w:cstheme="minorHAnsi"/>
                <w:b/>
                <w:bCs/>
                <w:sz w:val="18"/>
                <w:szCs w:val="18"/>
              </w:rPr>
            </w:pPr>
            <w:r w:rsidRPr="000B66E0">
              <w:rPr>
                <w:rFonts w:asciiTheme="minorHAnsi" w:hAnsiTheme="minorHAnsi" w:cstheme="minorHAnsi"/>
                <w:b/>
                <w:bCs/>
                <w:sz w:val="18"/>
                <w:szCs w:val="18"/>
              </w:rPr>
              <w:lastRenderedPageBreak/>
              <w:t>Provincie</w:t>
            </w:r>
            <w:r w:rsidR="00EB18FF" w:rsidRPr="000B66E0">
              <w:rPr>
                <w:rFonts w:asciiTheme="minorHAnsi" w:hAnsiTheme="minorHAnsi" w:cstheme="minorHAnsi"/>
                <w:b/>
                <w:bCs/>
                <w:sz w:val="18"/>
                <w:szCs w:val="18"/>
              </w:rPr>
              <w:t xml:space="preserve"> Noord-Brabant</w:t>
            </w:r>
          </w:p>
        </w:tc>
        <w:tc>
          <w:tcPr>
            <w:tcW w:w="1821" w:type="dxa"/>
            <w:tcBorders>
              <w:top w:val="nil"/>
              <w:left w:val="nil"/>
              <w:bottom w:val="single" w:sz="4" w:space="0" w:color="50CBFD"/>
              <w:right w:val="single" w:sz="4" w:space="0" w:color="50CBFD"/>
            </w:tcBorders>
            <w:shd w:val="clear" w:color="auto" w:fill="auto"/>
            <w:noWrap/>
            <w:vAlign w:val="bottom"/>
            <w:hideMark/>
          </w:tcPr>
          <w:p w14:paraId="06820946"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West-Brabant</w:t>
            </w:r>
          </w:p>
        </w:tc>
        <w:tc>
          <w:tcPr>
            <w:tcW w:w="1651" w:type="dxa"/>
            <w:tcBorders>
              <w:top w:val="nil"/>
              <w:left w:val="nil"/>
              <w:bottom w:val="single" w:sz="4" w:space="0" w:color="50CBFD"/>
              <w:right w:val="single" w:sz="4" w:space="0" w:color="50CBFD"/>
            </w:tcBorders>
            <w:shd w:val="clear" w:color="auto" w:fill="auto"/>
            <w:noWrap/>
            <w:vAlign w:val="bottom"/>
            <w:hideMark/>
          </w:tcPr>
          <w:p w14:paraId="45AA8531"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Arriva</w:t>
            </w:r>
          </w:p>
        </w:tc>
        <w:tc>
          <w:tcPr>
            <w:tcW w:w="1304" w:type="dxa"/>
            <w:tcBorders>
              <w:top w:val="nil"/>
              <w:left w:val="nil"/>
              <w:bottom w:val="single" w:sz="4" w:space="0" w:color="50CBFD"/>
              <w:right w:val="single" w:sz="4" w:space="0" w:color="50CBFD"/>
            </w:tcBorders>
            <w:shd w:val="clear" w:color="auto" w:fill="auto"/>
            <w:noWrap/>
            <w:vAlign w:val="bottom"/>
            <w:hideMark/>
          </w:tcPr>
          <w:p w14:paraId="39C47C92"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227</w:t>
            </w:r>
          </w:p>
        </w:tc>
        <w:tc>
          <w:tcPr>
            <w:tcW w:w="3459" w:type="dxa"/>
            <w:tcBorders>
              <w:top w:val="nil"/>
              <w:left w:val="nil"/>
              <w:bottom w:val="single" w:sz="4" w:space="0" w:color="50CBFD"/>
              <w:right w:val="single" w:sz="4" w:space="0" w:color="auto"/>
            </w:tcBorders>
            <w:shd w:val="clear" w:color="auto" w:fill="auto"/>
            <w:noWrap/>
            <w:vAlign w:val="bottom"/>
            <w:hideMark/>
          </w:tcPr>
          <w:p w14:paraId="41EBC9BA"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Hank – Waalwijk</w:t>
            </w:r>
          </w:p>
        </w:tc>
      </w:tr>
      <w:tr w:rsidR="00EB18FF" w:rsidRPr="000B66E0" w14:paraId="227A97F1" w14:textId="77777777" w:rsidTr="00876821">
        <w:trPr>
          <w:trHeight w:val="300"/>
        </w:trPr>
        <w:tc>
          <w:tcPr>
            <w:tcW w:w="1966" w:type="dxa"/>
            <w:tcBorders>
              <w:top w:val="nil"/>
              <w:left w:val="single" w:sz="4" w:space="0" w:color="auto"/>
              <w:bottom w:val="nil"/>
              <w:right w:val="single" w:sz="4" w:space="0" w:color="50CBFD"/>
            </w:tcBorders>
            <w:shd w:val="clear" w:color="auto" w:fill="auto"/>
            <w:noWrap/>
            <w:vAlign w:val="bottom"/>
            <w:hideMark/>
          </w:tcPr>
          <w:p w14:paraId="4F1A8861" w14:textId="5BC9413C" w:rsidR="00EB18FF" w:rsidRPr="000B66E0" w:rsidRDefault="00810F99">
            <w:pPr>
              <w:rPr>
                <w:rFonts w:asciiTheme="minorHAnsi" w:hAnsiTheme="minorHAnsi" w:cstheme="minorHAnsi"/>
                <w:b/>
                <w:bCs/>
                <w:sz w:val="18"/>
                <w:szCs w:val="18"/>
              </w:rPr>
            </w:pPr>
            <w:r w:rsidRPr="000B66E0">
              <w:rPr>
                <w:rFonts w:asciiTheme="minorHAnsi" w:hAnsiTheme="minorHAnsi" w:cstheme="minorHAnsi"/>
                <w:b/>
                <w:bCs/>
                <w:sz w:val="18"/>
                <w:szCs w:val="18"/>
              </w:rPr>
              <w:t>Provincie</w:t>
            </w:r>
            <w:r w:rsidR="00EB18FF" w:rsidRPr="000B66E0">
              <w:rPr>
                <w:rFonts w:asciiTheme="minorHAnsi" w:hAnsiTheme="minorHAnsi" w:cstheme="minorHAnsi"/>
                <w:b/>
                <w:bCs/>
                <w:sz w:val="18"/>
                <w:szCs w:val="18"/>
              </w:rPr>
              <w:t xml:space="preserve"> Noord-Brabant</w:t>
            </w:r>
          </w:p>
        </w:tc>
        <w:tc>
          <w:tcPr>
            <w:tcW w:w="1821" w:type="dxa"/>
            <w:tcBorders>
              <w:top w:val="nil"/>
              <w:left w:val="nil"/>
              <w:bottom w:val="nil"/>
              <w:right w:val="single" w:sz="4" w:space="0" w:color="50CBFD"/>
            </w:tcBorders>
            <w:shd w:val="clear" w:color="auto" w:fill="auto"/>
            <w:noWrap/>
            <w:vAlign w:val="bottom"/>
            <w:hideMark/>
          </w:tcPr>
          <w:p w14:paraId="47EECDB3"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West-Brabant</w:t>
            </w:r>
          </w:p>
        </w:tc>
        <w:tc>
          <w:tcPr>
            <w:tcW w:w="1651" w:type="dxa"/>
            <w:tcBorders>
              <w:top w:val="nil"/>
              <w:left w:val="nil"/>
              <w:bottom w:val="nil"/>
              <w:right w:val="single" w:sz="4" w:space="0" w:color="50CBFD"/>
            </w:tcBorders>
            <w:shd w:val="clear" w:color="auto" w:fill="auto"/>
            <w:noWrap/>
            <w:vAlign w:val="bottom"/>
            <w:hideMark/>
          </w:tcPr>
          <w:p w14:paraId="2F562B6A"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Arriva</w:t>
            </w:r>
          </w:p>
        </w:tc>
        <w:tc>
          <w:tcPr>
            <w:tcW w:w="1304" w:type="dxa"/>
            <w:tcBorders>
              <w:top w:val="nil"/>
              <w:left w:val="nil"/>
              <w:bottom w:val="nil"/>
              <w:right w:val="single" w:sz="4" w:space="0" w:color="50CBFD"/>
            </w:tcBorders>
            <w:shd w:val="clear" w:color="auto" w:fill="auto"/>
            <w:noWrap/>
            <w:vAlign w:val="bottom"/>
            <w:hideMark/>
          </w:tcPr>
          <w:p w14:paraId="17CC3DC1"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230</w:t>
            </w:r>
          </w:p>
        </w:tc>
        <w:tc>
          <w:tcPr>
            <w:tcW w:w="3459" w:type="dxa"/>
            <w:tcBorders>
              <w:top w:val="nil"/>
              <w:left w:val="nil"/>
              <w:bottom w:val="nil"/>
              <w:right w:val="single" w:sz="4" w:space="0" w:color="auto"/>
            </w:tcBorders>
            <w:shd w:val="clear" w:color="auto" w:fill="auto"/>
            <w:noWrap/>
            <w:vAlign w:val="bottom"/>
            <w:hideMark/>
          </w:tcPr>
          <w:p w14:paraId="1169CA17"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Rijen – ’s Gravenmoer</w:t>
            </w:r>
          </w:p>
        </w:tc>
      </w:tr>
      <w:tr w:rsidR="00EB18FF" w:rsidRPr="000B66E0" w14:paraId="32870705" w14:textId="77777777" w:rsidTr="00876821">
        <w:trPr>
          <w:trHeight w:val="300"/>
        </w:trPr>
        <w:tc>
          <w:tcPr>
            <w:tcW w:w="1966" w:type="dxa"/>
            <w:tcBorders>
              <w:top w:val="single" w:sz="4" w:space="0" w:color="50CBFD"/>
              <w:left w:val="single" w:sz="4" w:space="0" w:color="auto"/>
              <w:bottom w:val="single" w:sz="4" w:space="0" w:color="50CBFD"/>
              <w:right w:val="single" w:sz="4" w:space="0" w:color="50CBFD"/>
            </w:tcBorders>
            <w:shd w:val="clear" w:color="auto" w:fill="auto"/>
            <w:noWrap/>
            <w:vAlign w:val="bottom"/>
            <w:hideMark/>
          </w:tcPr>
          <w:p w14:paraId="5423CC3F" w14:textId="56A8CFBF" w:rsidR="00EB18FF" w:rsidRPr="000B66E0" w:rsidRDefault="00810F99">
            <w:pPr>
              <w:rPr>
                <w:rFonts w:asciiTheme="minorHAnsi" w:hAnsiTheme="minorHAnsi" w:cstheme="minorHAnsi"/>
                <w:b/>
                <w:bCs/>
                <w:sz w:val="18"/>
                <w:szCs w:val="18"/>
              </w:rPr>
            </w:pPr>
            <w:r w:rsidRPr="000B66E0">
              <w:rPr>
                <w:rFonts w:asciiTheme="minorHAnsi" w:hAnsiTheme="minorHAnsi" w:cstheme="minorHAnsi"/>
                <w:b/>
                <w:bCs/>
                <w:sz w:val="18"/>
                <w:szCs w:val="18"/>
              </w:rPr>
              <w:t>Provincie</w:t>
            </w:r>
            <w:r w:rsidR="00EB18FF" w:rsidRPr="000B66E0">
              <w:rPr>
                <w:rFonts w:asciiTheme="minorHAnsi" w:hAnsiTheme="minorHAnsi" w:cstheme="minorHAnsi"/>
                <w:b/>
                <w:bCs/>
                <w:sz w:val="18"/>
                <w:szCs w:val="18"/>
              </w:rPr>
              <w:t xml:space="preserve"> Noord-Brabant</w:t>
            </w:r>
          </w:p>
        </w:tc>
        <w:tc>
          <w:tcPr>
            <w:tcW w:w="1821" w:type="dxa"/>
            <w:tcBorders>
              <w:top w:val="single" w:sz="4" w:space="0" w:color="50CBFD"/>
              <w:left w:val="nil"/>
              <w:bottom w:val="single" w:sz="4" w:space="0" w:color="50CBFD"/>
              <w:right w:val="single" w:sz="4" w:space="0" w:color="50CBFD"/>
            </w:tcBorders>
            <w:shd w:val="clear" w:color="auto" w:fill="auto"/>
            <w:noWrap/>
            <w:vAlign w:val="bottom"/>
            <w:hideMark/>
          </w:tcPr>
          <w:p w14:paraId="7C5F629A"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West-Brabant</w:t>
            </w:r>
          </w:p>
        </w:tc>
        <w:tc>
          <w:tcPr>
            <w:tcW w:w="1651" w:type="dxa"/>
            <w:tcBorders>
              <w:top w:val="single" w:sz="4" w:space="0" w:color="50CBFD"/>
              <w:left w:val="nil"/>
              <w:bottom w:val="single" w:sz="4" w:space="0" w:color="50CBFD"/>
              <w:right w:val="single" w:sz="4" w:space="0" w:color="50CBFD"/>
            </w:tcBorders>
            <w:shd w:val="clear" w:color="auto" w:fill="auto"/>
            <w:noWrap/>
            <w:vAlign w:val="bottom"/>
            <w:hideMark/>
          </w:tcPr>
          <w:p w14:paraId="7256A65A"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Arriva</w:t>
            </w:r>
          </w:p>
        </w:tc>
        <w:tc>
          <w:tcPr>
            <w:tcW w:w="1304" w:type="dxa"/>
            <w:tcBorders>
              <w:top w:val="single" w:sz="4" w:space="0" w:color="50CBFD"/>
              <w:left w:val="nil"/>
              <w:bottom w:val="single" w:sz="4" w:space="0" w:color="50CBFD"/>
              <w:right w:val="single" w:sz="4" w:space="0" w:color="50CBFD"/>
            </w:tcBorders>
            <w:shd w:val="clear" w:color="auto" w:fill="auto"/>
            <w:noWrap/>
            <w:vAlign w:val="bottom"/>
            <w:hideMark/>
          </w:tcPr>
          <w:p w14:paraId="0138C701" w14:textId="03775EE8"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231</w:t>
            </w:r>
            <w:r w:rsidR="00937CD9" w:rsidRPr="000B66E0">
              <w:rPr>
                <w:rFonts w:asciiTheme="minorHAnsi" w:hAnsiTheme="minorHAnsi" w:cstheme="minorHAnsi"/>
                <w:sz w:val="18"/>
                <w:szCs w:val="18"/>
              </w:rPr>
              <w:t xml:space="preserve"> </w:t>
            </w:r>
            <w:r w:rsidRPr="000B66E0">
              <w:rPr>
                <w:rFonts w:asciiTheme="minorHAnsi" w:hAnsiTheme="minorHAnsi" w:cstheme="minorHAnsi"/>
                <w:sz w:val="18"/>
                <w:szCs w:val="18"/>
                <w:highlight w:val="yellow"/>
              </w:rPr>
              <w:t>40</w:t>
            </w:r>
          </w:p>
        </w:tc>
        <w:tc>
          <w:tcPr>
            <w:tcW w:w="3459" w:type="dxa"/>
            <w:tcBorders>
              <w:top w:val="single" w:sz="4" w:space="0" w:color="50CBFD"/>
              <w:left w:val="nil"/>
              <w:bottom w:val="single" w:sz="4" w:space="0" w:color="50CBFD"/>
              <w:right w:val="single" w:sz="4" w:space="0" w:color="auto"/>
            </w:tcBorders>
            <w:shd w:val="clear" w:color="auto" w:fill="auto"/>
            <w:noWrap/>
            <w:vAlign w:val="bottom"/>
            <w:hideMark/>
          </w:tcPr>
          <w:p w14:paraId="7A373206"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Rijen – Waalwijk</w:t>
            </w:r>
          </w:p>
        </w:tc>
      </w:tr>
      <w:tr w:rsidR="00EB18FF" w:rsidRPr="000B66E0" w14:paraId="7FF33BC2" w14:textId="77777777" w:rsidTr="00876821">
        <w:trPr>
          <w:trHeight w:val="300"/>
        </w:trPr>
        <w:tc>
          <w:tcPr>
            <w:tcW w:w="1966" w:type="dxa"/>
            <w:tcBorders>
              <w:top w:val="nil"/>
              <w:left w:val="single" w:sz="4" w:space="0" w:color="auto"/>
              <w:bottom w:val="single" w:sz="4" w:space="0" w:color="50CBFD"/>
              <w:right w:val="single" w:sz="4" w:space="0" w:color="50CBFD"/>
            </w:tcBorders>
            <w:shd w:val="clear" w:color="auto" w:fill="auto"/>
            <w:noWrap/>
            <w:vAlign w:val="bottom"/>
            <w:hideMark/>
          </w:tcPr>
          <w:p w14:paraId="01250CFB" w14:textId="3DFE38CB" w:rsidR="00EB18FF" w:rsidRPr="000B66E0" w:rsidRDefault="00810F99">
            <w:pPr>
              <w:rPr>
                <w:rFonts w:asciiTheme="minorHAnsi" w:hAnsiTheme="minorHAnsi" w:cstheme="minorHAnsi"/>
                <w:b/>
                <w:bCs/>
                <w:sz w:val="18"/>
                <w:szCs w:val="18"/>
              </w:rPr>
            </w:pPr>
            <w:r w:rsidRPr="000B66E0">
              <w:rPr>
                <w:rFonts w:asciiTheme="minorHAnsi" w:hAnsiTheme="minorHAnsi" w:cstheme="minorHAnsi"/>
                <w:b/>
                <w:bCs/>
                <w:sz w:val="18"/>
                <w:szCs w:val="18"/>
              </w:rPr>
              <w:t>Provincie</w:t>
            </w:r>
            <w:r w:rsidR="00EB18FF" w:rsidRPr="000B66E0">
              <w:rPr>
                <w:rFonts w:asciiTheme="minorHAnsi" w:hAnsiTheme="minorHAnsi" w:cstheme="minorHAnsi"/>
                <w:b/>
                <w:bCs/>
                <w:sz w:val="18"/>
                <w:szCs w:val="18"/>
              </w:rPr>
              <w:t xml:space="preserve"> Noord-Brabant</w:t>
            </w:r>
          </w:p>
        </w:tc>
        <w:tc>
          <w:tcPr>
            <w:tcW w:w="1821" w:type="dxa"/>
            <w:tcBorders>
              <w:top w:val="nil"/>
              <w:left w:val="nil"/>
              <w:bottom w:val="single" w:sz="4" w:space="0" w:color="50CBFD"/>
              <w:right w:val="single" w:sz="4" w:space="0" w:color="50CBFD"/>
            </w:tcBorders>
            <w:shd w:val="clear" w:color="auto" w:fill="auto"/>
            <w:noWrap/>
            <w:vAlign w:val="bottom"/>
            <w:hideMark/>
          </w:tcPr>
          <w:p w14:paraId="056FBB93"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West-Brabant</w:t>
            </w:r>
          </w:p>
        </w:tc>
        <w:tc>
          <w:tcPr>
            <w:tcW w:w="1651" w:type="dxa"/>
            <w:tcBorders>
              <w:top w:val="nil"/>
              <w:left w:val="nil"/>
              <w:bottom w:val="single" w:sz="4" w:space="0" w:color="50CBFD"/>
              <w:right w:val="single" w:sz="4" w:space="0" w:color="50CBFD"/>
            </w:tcBorders>
            <w:shd w:val="clear" w:color="auto" w:fill="auto"/>
            <w:noWrap/>
            <w:vAlign w:val="bottom"/>
            <w:hideMark/>
          </w:tcPr>
          <w:p w14:paraId="2A7BA755"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Arriva</w:t>
            </w:r>
          </w:p>
        </w:tc>
        <w:tc>
          <w:tcPr>
            <w:tcW w:w="1304" w:type="dxa"/>
            <w:tcBorders>
              <w:top w:val="nil"/>
              <w:left w:val="nil"/>
              <w:bottom w:val="single" w:sz="4" w:space="0" w:color="50CBFD"/>
              <w:right w:val="single" w:sz="4" w:space="0" w:color="50CBFD"/>
            </w:tcBorders>
            <w:shd w:val="clear" w:color="auto" w:fill="auto"/>
            <w:noWrap/>
            <w:vAlign w:val="bottom"/>
            <w:hideMark/>
          </w:tcPr>
          <w:p w14:paraId="64CF3E4D"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233</w:t>
            </w:r>
          </w:p>
        </w:tc>
        <w:tc>
          <w:tcPr>
            <w:tcW w:w="3459" w:type="dxa"/>
            <w:tcBorders>
              <w:top w:val="nil"/>
              <w:left w:val="nil"/>
              <w:bottom w:val="single" w:sz="4" w:space="0" w:color="50CBFD"/>
              <w:right w:val="single" w:sz="4" w:space="0" w:color="auto"/>
            </w:tcBorders>
            <w:shd w:val="clear" w:color="auto" w:fill="auto"/>
            <w:noWrap/>
            <w:vAlign w:val="bottom"/>
            <w:hideMark/>
          </w:tcPr>
          <w:p w14:paraId="7D960964"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Waalwijk – Wijk en Aalburg</w:t>
            </w:r>
          </w:p>
        </w:tc>
      </w:tr>
      <w:tr w:rsidR="00EB18FF" w:rsidRPr="000B66E0" w14:paraId="4DAA7FD1" w14:textId="77777777" w:rsidTr="00876821">
        <w:trPr>
          <w:trHeight w:val="300"/>
        </w:trPr>
        <w:tc>
          <w:tcPr>
            <w:tcW w:w="1966" w:type="dxa"/>
            <w:tcBorders>
              <w:top w:val="nil"/>
              <w:left w:val="single" w:sz="4" w:space="0" w:color="auto"/>
              <w:bottom w:val="single" w:sz="4" w:space="0" w:color="50CBFD"/>
              <w:right w:val="single" w:sz="4" w:space="0" w:color="50CBFD"/>
            </w:tcBorders>
            <w:shd w:val="clear" w:color="auto" w:fill="auto"/>
            <w:noWrap/>
            <w:vAlign w:val="bottom"/>
            <w:hideMark/>
          </w:tcPr>
          <w:p w14:paraId="31487A30" w14:textId="0A505210" w:rsidR="00EB18FF" w:rsidRPr="000B66E0" w:rsidRDefault="00810F99">
            <w:pPr>
              <w:rPr>
                <w:rFonts w:asciiTheme="minorHAnsi" w:hAnsiTheme="minorHAnsi" w:cstheme="minorHAnsi"/>
                <w:b/>
                <w:bCs/>
                <w:sz w:val="18"/>
                <w:szCs w:val="18"/>
              </w:rPr>
            </w:pPr>
            <w:r w:rsidRPr="000B66E0">
              <w:rPr>
                <w:rFonts w:asciiTheme="minorHAnsi" w:hAnsiTheme="minorHAnsi" w:cstheme="minorHAnsi"/>
                <w:b/>
                <w:bCs/>
                <w:sz w:val="18"/>
                <w:szCs w:val="18"/>
              </w:rPr>
              <w:t>Provincie</w:t>
            </w:r>
            <w:r w:rsidR="00EB18FF" w:rsidRPr="000B66E0">
              <w:rPr>
                <w:rFonts w:asciiTheme="minorHAnsi" w:hAnsiTheme="minorHAnsi" w:cstheme="minorHAnsi"/>
                <w:b/>
                <w:bCs/>
                <w:sz w:val="18"/>
                <w:szCs w:val="18"/>
              </w:rPr>
              <w:t xml:space="preserve"> Noord-Brabant</w:t>
            </w:r>
          </w:p>
        </w:tc>
        <w:tc>
          <w:tcPr>
            <w:tcW w:w="1821" w:type="dxa"/>
            <w:tcBorders>
              <w:top w:val="nil"/>
              <w:left w:val="nil"/>
              <w:bottom w:val="single" w:sz="4" w:space="0" w:color="50CBFD"/>
              <w:right w:val="single" w:sz="4" w:space="0" w:color="50CBFD"/>
            </w:tcBorders>
            <w:shd w:val="clear" w:color="auto" w:fill="auto"/>
            <w:noWrap/>
            <w:vAlign w:val="bottom"/>
            <w:hideMark/>
          </w:tcPr>
          <w:p w14:paraId="44844EE4"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Zuidoost-Brabant</w:t>
            </w:r>
          </w:p>
        </w:tc>
        <w:tc>
          <w:tcPr>
            <w:tcW w:w="1651" w:type="dxa"/>
            <w:tcBorders>
              <w:top w:val="nil"/>
              <w:left w:val="nil"/>
              <w:bottom w:val="single" w:sz="4" w:space="0" w:color="50CBFD"/>
              <w:right w:val="single" w:sz="4" w:space="0" w:color="50CBFD"/>
            </w:tcBorders>
            <w:shd w:val="clear" w:color="auto" w:fill="auto"/>
            <w:noWrap/>
            <w:vAlign w:val="bottom"/>
            <w:hideMark/>
          </w:tcPr>
          <w:p w14:paraId="22D3574C"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Hermes</w:t>
            </w:r>
          </w:p>
        </w:tc>
        <w:tc>
          <w:tcPr>
            <w:tcW w:w="1304" w:type="dxa"/>
            <w:tcBorders>
              <w:top w:val="nil"/>
              <w:left w:val="nil"/>
              <w:bottom w:val="single" w:sz="4" w:space="0" w:color="50CBFD"/>
              <w:right w:val="single" w:sz="4" w:space="0" w:color="50CBFD"/>
            </w:tcBorders>
            <w:shd w:val="clear" w:color="auto" w:fill="auto"/>
            <w:noWrap/>
            <w:vAlign w:val="bottom"/>
            <w:hideMark/>
          </w:tcPr>
          <w:p w14:paraId="20C8C99D"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322</w:t>
            </w:r>
          </w:p>
        </w:tc>
        <w:tc>
          <w:tcPr>
            <w:tcW w:w="3459" w:type="dxa"/>
            <w:tcBorders>
              <w:top w:val="nil"/>
              <w:left w:val="nil"/>
              <w:bottom w:val="single" w:sz="4" w:space="0" w:color="50CBFD"/>
              <w:right w:val="single" w:sz="4" w:space="0" w:color="auto"/>
            </w:tcBorders>
            <w:shd w:val="clear" w:color="auto" w:fill="auto"/>
            <w:noWrap/>
            <w:vAlign w:val="bottom"/>
            <w:hideMark/>
          </w:tcPr>
          <w:p w14:paraId="51EB5F0E"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Eindhoven – Uden</w:t>
            </w:r>
          </w:p>
        </w:tc>
      </w:tr>
      <w:tr w:rsidR="00EB18FF" w:rsidRPr="000B66E0" w14:paraId="581D30ED" w14:textId="77777777" w:rsidTr="00876821">
        <w:trPr>
          <w:trHeight w:val="300"/>
        </w:trPr>
        <w:tc>
          <w:tcPr>
            <w:tcW w:w="1966" w:type="dxa"/>
            <w:tcBorders>
              <w:top w:val="nil"/>
              <w:left w:val="single" w:sz="4" w:space="0" w:color="auto"/>
              <w:bottom w:val="single" w:sz="4" w:space="0" w:color="50CBFD"/>
              <w:right w:val="single" w:sz="4" w:space="0" w:color="50CBFD"/>
            </w:tcBorders>
            <w:shd w:val="clear" w:color="auto" w:fill="auto"/>
            <w:noWrap/>
            <w:vAlign w:val="bottom"/>
            <w:hideMark/>
          </w:tcPr>
          <w:p w14:paraId="20F645B3" w14:textId="43400465" w:rsidR="00EB18FF" w:rsidRPr="000B66E0" w:rsidRDefault="00810F99">
            <w:pPr>
              <w:rPr>
                <w:rFonts w:asciiTheme="minorHAnsi" w:hAnsiTheme="minorHAnsi" w:cstheme="minorHAnsi"/>
                <w:b/>
                <w:bCs/>
                <w:sz w:val="18"/>
                <w:szCs w:val="18"/>
              </w:rPr>
            </w:pPr>
            <w:r w:rsidRPr="000B66E0">
              <w:rPr>
                <w:rFonts w:asciiTheme="minorHAnsi" w:hAnsiTheme="minorHAnsi" w:cstheme="minorHAnsi"/>
                <w:b/>
                <w:bCs/>
                <w:sz w:val="18"/>
                <w:szCs w:val="18"/>
              </w:rPr>
              <w:t>Provincie</w:t>
            </w:r>
            <w:r w:rsidR="00EB18FF" w:rsidRPr="000B66E0">
              <w:rPr>
                <w:rFonts w:asciiTheme="minorHAnsi" w:hAnsiTheme="minorHAnsi" w:cstheme="minorHAnsi"/>
                <w:b/>
                <w:bCs/>
                <w:sz w:val="18"/>
                <w:szCs w:val="18"/>
              </w:rPr>
              <w:t xml:space="preserve"> Noord-Brabant</w:t>
            </w:r>
          </w:p>
        </w:tc>
        <w:tc>
          <w:tcPr>
            <w:tcW w:w="1821" w:type="dxa"/>
            <w:tcBorders>
              <w:top w:val="nil"/>
              <w:left w:val="nil"/>
              <w:bottom w:val="single" w:sz="4" w:space="0" w:color="50CBFD"/>
              <w:right w:val="single" w:sz="4" w:space="0" w:color="50CBFD"/>
            </w:tcBorders>
            <w:shd w:val="clear" w:color="auto" w:fill="auto"/>
            <w:noWrap/>
            <w:vAlign w:val="bottom"/>
            <w:hideMark/>
          </w:tcPr>
          <w:p w14:paraId="22DCB687"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West-Brabant</w:t>
            </w:r>
          </w:p>
        </w:tc>
        <w:tc>
          <w:tcPr>
            <w:tcW w:w="1651" w:type="dxa"/>
            <w:tcBorders>
              <w:top w:val="nil"/>
              <w:left w:val="nil"/>
              <w:bottom w:val="single" w:sz="4" w:space="0" w:color="50CBFD"/>
              <w:right w:val="single" w:sz="4" w:space="0" w:color="50CBFD"/>
            </w:tcBorders>
            <w:shd w:val="clear" w:color="auto" w:fill="auto"/>
            <w:noWrap/>
            <w:vAlign w:val="bottom"/>
            <w:hideMark/>
          </w:tcPr>
          <w:p w14:paraId="08530BFF"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Arriva</w:t>
            </w:r>
          </w:p>
        </w:tc>
        <w:tc>
          <w:tcPr>
            <w:tcW w:w="1304" w:type="dxa"/>
            <w:tcBorders>
              <w:top w:val="nil"/>
              <w:left w:val="nil"/>
              <w:bottom w:val="single" w:sz="4" w:space="0" w:color="50CBFD"/>
              <w:right w:val="single" w:sz="4" w:space="0" w:color="50CBFD"/>
            </w:tcBorders>
            <w:shd w:val="clear" w:color="auto" w:fill="auto"/>
            <w:noWrap/>
            <w:vAlign w:val="bottom"/>
            <w:hideMark/>
          </w:tcPr>
          <w:p w14:paraId="74FFFCE4" w14:textId="69949079"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371</w:t>
            </w:r>
            <w:r w:rsidR="00937CD9" w:rsidRPr="000B66E0">
              <w:rPr>
                <w:rFonts w:asciiTheme="minorHAnsi" w:hAnsiTheme="minorHAnsi" w:cstheme="minorHAnsi"/>
                <w:sz w:val="18"/>
                <w:szCs w:val="18"/>
              </w:rPr>
              <w:t xml:space="preserve"> </w:t>
            </w:r>
            <w:r w:rsidRPr="000B66E0">
              <w:rPr>
                <w:rFonts w:asciiTheme="minorHAnsi" w:hAnsiTheme="minorHAnsi" w:cstheme="minorHAnsi"/>
                <w:sz w:val="18"/>
                <w:szCs w:val="18"/>
                <w:highlight w:val="yellow"/>
              </w:rPr>
              <w:t>41</w:t>
            </w:r>
          </w:p>
        </w:tc>
        <w:tc>
          <w:tcPr>
            <w:tcW w:w="3459" w:type="dxa"/>
            <w:tcBorders>
              <w:top w:val="nil"/>
              <w:left w:val="nil"/>
              <w:bottom w:val="single" w:sz="4" w:space="0" w:color="50CBFD"/>
              <w:right w:val="single" w:sz="4" w:space="0" w:color="auto"/>
            </w:tcBorders>
            <w:shd w:val="clear" w:color="auto" w:fill="auto"/>
            <w:noWrap/>
            <w:vAlign w:val="bottom"/>
            <w:hideMark/>
          </w:tcPr>
          <w:p w14:paraId="1B95AD11"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Etten-Leur – Breda – Oosterhout – Tilburg</w:t>
            </w:r>
          </w:p>
        </w:tc>
      </w:tr>
      <w:tr w:rsidR="00EB18FF" w:rsidRPr="000B66E0" w14:paraId="1704A2CE" w14:textId="77777777" w:rsidTr="00876821">
        <w:trPr>
          <w:trHeight w:val="300"/>
        </w:trPr>
        <w:tc>
          <w:tcPr>
            <w:tcW w:w="1966" w:type="dxa"/>
            <w:tcBorders>
              <w:top w:val="nil"/>
              <w:left w:val="single" w:sz="4" w:space="0" w:color="auto"/>
              <w:bottom w:val="single" w:sz="4" w:space="0" w:color="50CBFD"/>
              <w:right w:val="single" w:sz="4" w:space="0" w:color="50CBFD"/>
            </w:tcBorders>
            <w:shd w:val="clear" w:color="auto" w:fill="auto"/>
            <w:noWrap/>
            <w:vAlign w:val="bottom"/>
            <w:hideMark/>
          </w:tcPr>
          <w:p w14:paraId="72EAE66F" w14:textId="77777777" w:rsidR="00EB18FF" w:rsidRPr="000B66E0" w:rsidRDefault="00EB18FF">
            <w:pPr>
              <w:rPr>
                <w:rFonts w:asciiTheme="minorHAnsi" w:hAnsiTheme="minorHAnsi" w:cstheme="minorHAnsi"/>
                <w:b/>
                <w:bCs/>
                <w:sz w:val="18"/>
                <w:szCs w:val="18"/>
              </w:rPr>
            </w:pPr>
            <w:r w:rsidRPr="000B66E0">
              <w:rPr>
                <w:rFonts w:asciiTheme="minorHAnsi" w:hAnsiTheme="minorHAnsi" w:cstheme="minorHAnsi"/>
                <w:b/>
                <w:bCs/>
                <w:sz w:val="18"/>
                <w:szCs w:val="18"/>
              </w:rPr>
              <w:t>Vervoerregio Kempen</w:t>
            </w:r>
          </w:p>
        </w:tc>
        <w:tc>
          <w:tcPr>
            <w:tcW w:w="1821" w:type="dxa"/>
            <w:tcBorders>
              <w:top w:val="nil"/>
              <w:left w:val="nil"/>
              <w:bottom w:val="single" w:sz="4" w:space="0" w:color="50CBFD"/>
              <w:right w:val="single" w:sz="4" w:space="0" w:color="50CBFD"/>
            </w:tcBorders>
            <w:shd w:val="clear" w:color="auto" w:fill="auto"/>
            <w:noWrap/>
            <w:vAlign w:val="bottom"/>
            <w:hideMark/>
          </w:tcPr>
          <w:p w14:paraId="38973792"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Vervoerregio Kempen</w:t>
            </w:r>
          </w:p>
        </w:tc>
        <w:tc>
          <w:tcPr>
            <w:tcW w:w="1651" w:type="dxa"/>
            <w:tcBorders>
              <w:top w:val="nil"/>
              <w:left w:val="nil"/>
              <w:bottom w:val="single" w:sz="4" w:space="0" w:color="50CBFD"/>
              <w:right w:val="single" w:sz="4" w:space="0" w:color="50CBFD"/>
            </w:tcBorders>
            <w:shd w:val="clear" w:color="auto" w:fill="auto"/>
            <w:noWrap/>
            <w:vAlign w:val="bottom"/>
            <w:hideMark/>
          </w:tcPr>
          <w:p w14:paraId="1C3BB0A3"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De Lijn</w:t>
            </w:r>
          </w:p>
        </w:tc>
        <w:tc>
          <w:tcPr>
            <w:tcW w:w="1304" w:type="dxa"/>
            <w:tcBorders>
              <w:top w:val="nil"/>
              <w:left w:val="nil"/>
              <w:bottom w:val="single" w:sz="4" w:space="0" w:color="50CBFD"/>
              <w:right w:val="single" w:sz="4" w:space="0" w:color="50CBFD"/>
            </w:tcBorders>
            <w:shd w:val="clear" w:color="auto" w:fill="auto"/>
            <w:noWrap/>
            <w:vAlign w:val="bottom"/>
            <w:hideMark/>
          </w:tcPr>
          <w:p w14:paraId="38F41377"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450</w:t>
            </w:r>
          </w:p>
        </w:tc>
        <w:tc>
          <w:tcPr>
            <w:tcW w:w="3459" w:type="dxa"/>
            <w:tcBorders>
              <w:top w:val="nil"/>
              <w:left w:val="nil"/>
              <w:bottom w:val="single" w:sz="4" w:space="0" w:color="50CBFD"/>
              <w:right w:val="single" w:sz="4" w:space="0" w:color="auto"/>
            </w:tcBorders>
            <w:shd w:val="clear" w:color="auto" w:fill="auto"/>
            <w:noWrap/>
            <w:vAlign w:val="bottom"/>
            <w:hideMark/>
          </w:tcPr>
          <w:p w14:paraId="069B8331"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Turnhout – Tilburg</w:t>
            </w:r>
          </w:p>
        </w:tc>
      </w:tr>
      <w:tr w:rsidR="00EB18FF" w:rsidRPr="000B66E0" w14:paraId="6F94D242" w14:textId="77777777" w:rsidTr="00876821">
        <w:trPr>
          <w:trHeight w:val="300"/>
        </w:trPr>
        <w:tc>
          <w:tcPr>
            <w:tcW w:w="1966" w:type="dxa"/>
            <w:tcBorders>
              <w:top w:val="nil"/>
              <w:left w:val="single" w:sz="4" w:space="0" w:color="auto"/>
              <w:bottom w:val="single" w:sz="4" w:space="0" w:color="50CBFD"/>
              <w:right w:val="single" w:sz="4" w:space="0" w:color="50CBFD"/>
            </w:tcBorders>
            <w:shd w:val="clear" w:color="auto" w:fill="auto"/>
            <w:noWrap/>
            <w:vAlign w:val="bottom"/>
            <w:hideMark/>
          </w:tcPr>
          <w:p w14:paraId="27E66E90" w14:textId="2A6346A1" w:rsidR="00EB18FF" w:rsidRPr="000B66E0" w:rsidRDefault="00810F99">
            <w:pPr>
              <w:rPr>
                <w:rFonts w:asciiTheme="minorHAnsi" w:hAnsiTheme="minorHAnsi" w:cstheme="minorHAnsi"/>
                <w:b/>
                <w:bCs/>
                <w:sz w:val="18"/>
                <w:szCs w:val="18"/>
              </w:rPr>
            </w:pPr>
            <w:r w:rsidRPr="000B66E0">
              <w:rPr>
                <w:rFonts w:asciiTheme="minorHAnsi" w:hAnsiTheme="minorHAnsi" w:cstheme="minorHAnsi"/>
                <w:b/>
                <w:bCs/>
                <w:sz w:val="18"/>
                <w:szCs w:val="18"/>
              </w:rPr>
              <w:t>Provincie</w:t>
            </w:r>
            <w:r w:rsidR="00EB18FF" w:rsidRPr="000B66E0">
              <w:rPr>
                <w:rFonts w:asciiTheme="minorHAnsi" w:hAnsiTheme="minorHAnsi" w:cstheme="minorHAnsi"/>
                <w:b/>
                <w:bCs/>
                <w:sz w:val="18"/>
                <w:szCs w:val="18"/>
              </w:rPr>
              <w:t xml:space="preserve"> Gelderland</w:t>
            </w:r>
          </w:p>
        </w:tc>
        <w:tc>
          <w:tcPr>
            <w:tcW w:w="1821" w:type="dxa"/>
            <w:tcBorders>
              <w:top w:val="nil"/>
              <w:left w:val="nil"/>
              <w:bottom w:val="single" w:sz="4" w:space="0" w:color="50CBFD"/>
              <w:right w:val="single" w:sz="4" w:space="0" w:color="50CBFD"/>
            </w:tcBorders>
            <w:shd w:val="clear" w:color="auto" w:fill="auto"/>
            <w:noWrap/>
            <w:vAlign w:val="bottom"/>
            <w:hideMark/>
          </w:tcPr>
          <w:p w14:paraId="4E2C46DB"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Arnhem-Nijmegen</w:t>
            </w:r>
          </w:p>
        </w:tc>
        <w:tc>
          <w:tcPr>
            <w:tcW w:w="1651" w:type="dxa"/>
            <w:tcBorders>
              <w:top w:val="nil"/>
              <w:left w:val="nil"/>
              <w:bottom w:val="single" w:sz="4" w:space="0" w:color="50CBFD"/>
              <w:right w:val="single" w:sz="4" w:space="0" w:color="50CBFD"/>
            </w:tcBorders>
            <w:shd w:val="clear" w:color="auto" w:fill="auto"/>
            <w:noWrap/>
            <w:vAlign w:val="bottom"/>
            <w:hideMark/>
          </w:tcPr>
          <w:p w14:paraId="13A71069"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Breng</w:t>
            </w:r>
          </w:p>
        </w:tc>
        <w:tc>
          <w:tcPr>
            <w:tcW w:w="1304" w:type="dxa"/>
            <w:tcBorders>
              <w:top w:val="nil"/>
              <w:left w:val="nil"/>
              <w:bottom w:val="single" w:sz="4" w:space="0" w:color="50CBFD"/>
              <w:right w:val="single" w:sz="4" w:space="0" w:color="50CBFD"/>
            </w:tcBorders>
            <w:shd w:val="clear" w:color="auto" w:fill="auto"/>
            <w:noWrap/>
            <w:vAlign w:val="bottom"/>
            <w:hideMark/>
          </w:tcPr>
          <w:p w14:paraId="0B2D3F40"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568</w:t>
            </w:r>
          </w:p>
        </w:tc>
        <w:tc>
          <w:tcPr>
            <w:tcW w:w="3459" w:type="dxa"/>
            <w:tcBorders>
              <w:top w:val="nil"/>
              <w:left w:val="nil"/>
              <w:bottom w:val="single" w:sz="4" w:space="0" w:color="50CBFD"/>
              <w:right w:val="single" w:sz="4" w:space="0" w:color="auto"/>
            </w:tcBorders>
            <w:shd w:val="clear" w:color="auto" w:fill="auto"/>
            <w:noWrap/>
            <w:vAlign w:val="bottom"/>
            <w:hideMark/>
          </w:tcPr>
          <w:p w14:paraId="61E02914"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Wijchen – Escharen</w:t>
            </w:r>
          </w:p>
        </w:tc>
      </w:tr>
      <w:tr w:rsidR="00EB18FF" w:rsidRPr="000B66E0" w14:paraId="6BD21D94" w14:textId="77777777" w:rsidTr="00876821">
        <w:trPr>
          <w:trHeight w:val="300"/>
        </w:trPr>
        <w:tc>
          <w:tcPr>
            <w:tcW w:w="1966" w:type="dxa"/>
            <w:tcBorders>
              <w:top w:val="nil"/>
              <w:left w:val="single" w:sz="4" w:space="0" w:color="auto"/>
              <w:bottom w:val="nil"/>
              <w:right w:val="single" w:sz="4" w:space="0" w:color="50CBFD"/>
            </w:tcBorders>
            <w:shd w:val="clear" w:color="auto" w:fill="auto"/>
            <w:noWrap/>
            <w:vAlign w:val="bottom"/>
            <w:hideMark/>
          </w:tcPr>
          <w:p w14:paraId="3B5320B1" w14:textId="3D8F9ADE" w:rsidR="00EB18FF" w:rsidRPr="000B66E0" w:rsidRDefault="00810F99">
            <w:pPr>
              <w:rPr>
                <w:rFonts w:asciiTheme="minorHAnsi" w:hAnsiTheme="minorHAnsi" w:cstheme="minorHAnsi"/>
                <w:b/>
                <w:bCs/>
                <w:sz w:val="18"/>
                <w:szCs w:val="18"/>
              </w:rPr>
            </w:pPr>
            <w:r w:rsidRPr="000B66E0">
              <w:rPr>
                <w:rFonts w:asciiTheme="minorHAnsi" w:hAnsiTheme="minorHAnsi" w:cstheme="minorHAnsi"/>
                <w:b/>
                <w:bCs/>
                <w:sz w:val="18"/>
                <w:szCs w:val="18"/>
              </w:rPr>
              <w:t>Provincie</w:t>
            </w:r>
            <w:r w:rsidR="00EB18FF" w:rsidRPr="000B66E0">
              <w:rPr>
                <w:rFonts w:asciiTheme="minorHAnsi" w:hAnsiTheme="minorHAnsi" w:cstheme="minorHAnsi"/>
                <w:b/>
                <w:bCs/>
                <w:sz w:val="18"/>
                <w:szCs w:val="18"/>
              </w:rPr>
              <w:t xml:space="preserve"> Noord-Brabant</w:t>
            </w:r>
          </w:p>
        </w:tc>
        <w:tc>
          <w:tcPr>
            <w:tcW w:w="1821" w:type="dxa"/>
            <w:tcBorders>
              <w:top w:val="nil"/>
              <w:left w:val="nil"/>
              <w:bottom w:val="nil"/>
              <w:right w:val="single" w:sz="4" w:space="0" w:color="50CBFD"/>
            </w:tcBorders>
            <w:shd w:val="clear" w:color="auto" w:fill="auto"/>
            <w:noWrap/>
            <w:vAlign w:val="bottom"/>
            <w:hideMark/>
          </w:tcPr>
          <w:p w14:paraId="7F1A03BC"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West-Brabant</w:t>
            </w:r>
          </w:p>
        </w:tc>
        <w:tc>
          <w:tcPr>
            <w:tcW w:w="1651" w:type="dxa"/>
            <w:tcBorders>
              <w:top w:val="nil"/>
              <w:left w:val="nil"/>
              <w:bottom w:val="nil"/>
              <w:right w:val="single" w:sz="4" w:space="0" w:color="50CBFD"/>
            </w:tcBorders>
            <w:shd w:val="clear" w:color="auto" w:fill="auto"/>
            <w:noWrap/>
            <w:vAlign w:val="bottom"/>
            <w:hideMark/>
          </w:tcPr>
          <w:p w14:paraId="240E308B"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Arriva</w:t>
            </w:r>
          </w:p>
        </w:tc>
        <w:tc>
          <w:tcPr>
            <w:tcW w:w="1304" w:type="dxa"/>
            <w:tcBorders>
              <w:top w:val="nil"/>
              <w:left w:val="nil"/>
              <w:bottom w:val="nil"/>
              <w:right w:val="single" w:sz="4" w:space="0" w:color="50CBFD"/>
            </w:tcBorders>
            <w:shd w:val="clear" w:color="auto" w:fill="auto"/>
            <w:noWrap/>
            <w:vAlign w:val="bottom"/>
            <w:hideMark/>
          </w:tcPr>
          <w:p w14:paraId="4F69180A"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628</w:t>
            </w:r>
          </w:p>
        </w:tc>
        <w:tc>
          <w:tcPr>
            <w:tcW w:w="3459" w:type="dxa"/>
            <w:tcBorders>
              <w:top w:val="nil"/>
              <w:left w:val="nil"/>
              <w:bottom w:val="nil"/>
              <w:right w:val="single" w:sz="4" w:space="0" w:color="auto"/>
            </w:tcBorders>
            <w:shd w:val="clear" w:color="auto" w:fill="auto"/>
            <w:noWrap/>
            <w:vAlign w:val="bottom"/>
            <w:hideMark/>
          </w:tcPr>
          <w:p w14:paraId="0DCC25C8"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Hank – ‘s-Hertogenbosch</w:t>
            </w:r>
          </w:p>
        </w:tc>
      </w:tr>
      <w:tr w:rsidR="00EB18FF" w:rsidRPr="000B66E0" w14:paraId="0B7651B3" w14:textId="77777777" w:rsidTr="00876821">
        <w:trPr>
          <w:trHeight w:val="134"/>
        </w:trPr>
        <w:tc>
          <w:tcPr>
            <w:tcW w:w="1966" w:type="dxa"/>
            <w:tcBorders>
              <w:top w:val="single" w:sz="4" w:space="0" w:color="50CBFD"/>
              <w:left w:val="single" w:sz="4" w:space="0" w:color="auto"/>
              <w:bottom w:val="single" w:sz="4" w:space="0" w:color="50CBFD"/>
              <w:right w:val="single" w:sz="4" w:space="0" w:color="50CBFD"/>
            </w:tcBorders>
            <w:shd w:val="clear" w:color="auto" w:fill="auto"/>
            <w:noWrap/>
            <w:vAlign w:val="bottom"/>
            <w:hideMark/>
          </w:tcPr>
          <w:p w14:paraId="76C5B23F" w14:textId="108A8255" w:rsidR="00EB18FF" w:rsidRPr="000B66E0" w:rsidRDefault="00810F99">
            <w:pPr>
              <w:rPr>
                <w:rFonts w:asciiTheme="minorHAnsi" w:hAnsiTheme="minorHAnsi" w:cstheme="minorHAnsi"/>
                <w:b/>
                <w:bCs/>
                <w:sz w:val="18"/>
                <w:szCs w:val="18"/>
              </w:rPr>
            </w:pPr>
            <w:r w:rsidRPr="000B66E0">
              <w:rPr>
                <w:rFonts w:asciiTheme="minorHAnsi" w:hAnsiTheme="minorHAnsi" w:cstheme="minorHAnsi"/>
                <w:b/>
                <w:bCs/>
                <w:sz w:val="18"/>
                <w:szCs w:val="18"/>
              </w:rPr>
              <w:t>Provincie</w:t>
            </w:r>
            <w:r w:rsidR="00EB18FF" w:rsidRPr="000B66E0">
              <w:rPr>
                <w:rFonts w:asciiTheme="minorHAnsi" w:hAnsiTheme="minorHAnsi" w:cstheme="minorHAnsi"/>
                <w:b/>
                <w:bCs/>
                <w:sz w:val="18"/>
                <w:szCs w:val="18"/>
              </w:rPr>
              <w:t xml:space="preserve"> Noord-Brabant</w:t>
            </w:r>
          </w:p>
        </w:tc>
        <w:tc>
          <w:tcPr>
            <w:tcW w:w="1821" w:type="dxa"/>
            <w:tcBorders>
              <w:top w:val="single" w:sz="4" w:space="0" w:color="50CBFD"/>
              <w:left w:val="nil"/>
              <w:bottom w:val="single" w:sz="4" w:space="0" w:color="50CBFD"/>
              <w:right w:val="single" w:sz="4" w:space="0" w:color="50CBFD"/>
            </w:tcBorders>
            <w:shd w:val="clear" w:color="auto" w:fill="auto"/>
            <w:noWrap/>
            <w:vAlign w:val="bottom"/>
            <w:hideMark/>
          </w:tcPr>
          <w:p w14:paraId="195401EA"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West-Brabant</w:t>
            </w:r>
          </w:p>
        </w:tc>
        <w:tc>
          <w:tcPr>
            <w:tcW w:w="1651" w:type="dxa"/>
            <w:tcBorders>
              <w:top w:val="single" w:sz="4" w:space="0" w:color="50CBFD"/>
              <w:left w:val="nil"/>
              <w:bottom w:val="single" w:sz="4" w:space="0" w:color="50CBFD"/>
              <w:right w:val="single" w:sz="4" w:space="0" w:color="50CBFD"/>
            </w:tcBorders>
            <w:shd w:val="clear" w:color="auto" w:fill="auto"/>
            <w:noWrap/>
            <w:vAlign w:val="bottom"/>
            <w:hideMark/>
          </w:tcPr>
          <w:p w14:paraId="46DA3E8E"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Arriva</w:t>
            </w:r>
          </w:p>
        </w:tc>
        <w:tc>
          <w:tcPr>
            <w:tcW w:w="1304" w:type="dxa"/>
            <w:tcBorders>
              <w:top w:val="single" w:sz="4" w:space="0" w:color="50CBFD"/>
              <w:left w:val="nil"/>
              <w:bottom w:val="single" w:sz="4" w:space="0" w:color="50CBFD"/>
              <w:right w:val="single" w:sz="4" w:space="0" w:color="50CBFD"/>
            </w:tcBorders>
            <w:shd w:val="clear" w:color="auto" w:fill="auto"/>
            <w:noWrap/>
            <w:vAlign w:val="bottom"/>
            <w:hideMark/>
          </w:tcPr>
          <w:p w14:paraId="3D9EB18A" w14:textId="5A9036D6"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631</w:t>
            </w:r>
            <w:r w:rsidR="00937CD9" w:rsidRPr="000B66E0">
              <w:rPr>
                <w:rFonts w:asciiTheme="minorHAnsi" w:hAnsiTheme="minorHAnsi" w:cstheme="minorHAnsi"/>
                <w:sz w:val="18"/>
                <w:szCs w:val="18"/>
              </w:rPr>
              <w:t xml:space="preserve"> </w:t>
            </w:r>
            <w:r w:rsidRPr="000B66E0">
              <w:rPr>
                <w:rFonts w:asciiTheme="minorHAnsi" w:hAnsiTheme="minorHAnsi" w:cstheme="minorHAnsi"/>
                <w:color w:val="FF0000"/>
                <w:sz w:val="18"/>
                <w:szCs w:val="18"/>
                <w:highlight w:val="yellow"/>
              </w:rPr>
              <w:t>4</w:t>
            </w:r>
          </w:p>
        </w:tc>
        <w:tc>
          <w:tcPr>
            <w:tcW w:w="3459" w:type="dxa"/>
            <w:tcBorders>
              <w:top w:val="single" w:sz="4" w:space="0" w:color="50CBFD"/>
              <w:left w:val="nil"/>
              <w:bottom w:val="single" w:sz="4" w:space="0" w:color="50CBFD"/>
              <w:right w:val="single" w:sz="4" w:space="0" w:color="auto"/>
            </w:tcBorders>
            <w:shd w:val="clear" w:color="auto" w:fill="auto"/>
            <w:noWrap/>
            <w:vAlign w:val="bottom"/>
            <w:hideMark/>
          </w:tcPr>
          <w:p w14:paraId="0C0DE0D0" w14:textId="77777777" w:rsidR="00EB18FF" w:rsidRPr="000B66E0" w:rsidRDefault="00EB18FF">
            <w:pPr>
              <w:rPr>
                <w:rFonts w:asciiTheme="minorHAnsi" w:hAnsiTheme="minorHAnsi" w:cstheme="minorHAnsi"/>
                <w:sz w:val="18"/>
                <w:szCs w:val="18"/>
              </w:rPr>
            </w:pPr>
            <w:r w:rsidRPr="000B66E0">
              <w:rPr>
                <w:rFonts w:asciiTheme="minorHAnsi" w:hAnsiTheme="minorHAnsi" w:cstheme="minorHAnsi"/>
                <w:sz w:val="18"/>
                <w:szCs w:val="18"/>
              </w:rPr>
              <w:t>Dongen – Rijen</w:t>
            </w:r>
          </w:p>
        </w:tc>
      </w:tr>
      <w:tr w:rsidR="00EB18FF" w:rsidRPr="000B66E0" w14:paraId="1F296C81" w14:textId="77777777" w:rsidTr="00876821">
        <w:trPr>
          <w:trHeight w:val="465"/>
        </w:trPr>
        <w:tc>
          <w:tcPr>
            <w:tcW w:w="10201" w:type="dxa"/>
            <w:gridSpan w:val="5"/>
            <w:tcBorders>
              <w:top w:val="nil"/>
              <w:left w:val="single" w:sz="4" w:space="0" w:color="auto"/>
              <w:bottom w:val="nil"/>
              <w:right w:val="single" w:sz="4" w:space="0" w:color="auto"/>
            </w:tcBorders>
            <w:shd w:val="clear" w:color="auto" w:fill="auto"/>
            <w:vAlign w:val="bottom"/>
            <w:hideMark/>
          </w:tcPr>
          <w:p w14:paraId="5528F41A" w14:textId="77777777" w:rsidR="00EB18FF" w:rsidRPr="000B66E0" w:rsidRDefault="00EB18FF">
            <w:pPr>
              <w:rPr>
                <w:rFonts w:asciiTheme="minorHAnsi" w:hAnsiTheme="minorHAnsi" w:cstheme="minorHAnsi"/>
                <w:sz w:val="14"/>
                <w:szCs w:val="14"/>
              </w:rPr>
            </w:pPr>
            <w:r w:rsidRPr="000B66E0">
              <w:rPr>
                <w:rFonts w:asciiTheme="minorHAnsi" w:hAnsiTheme="minorHAnsi" w:cstheme="minorHAnsi"/>
                <w:sz w:val="14"/>
                <w:szCs w:val="14"/>
                <w:highlight w:val="yellow"/>
                <w:vertAlign w:val="superscript"/>
              </w:rPr>
              <w:t>37</w:t>
            </w:r>
            <w:r w:rsidRPr="000B66E0">
              <w:rPr>
                <w:rFonts w:asciiTheme="minorHAnsi" w:hAnsiTheme="minorHAnsi" w:cstheme="minorHAnsi"/>
                <w:sz w:val="14"/>
                <w:szCs w:val="14"/>
              </w:rPr>
              <w:t xml:space="preserve"> De vermelde lijnnummers en routes van de te gedogen concessiegrensoverschrijdende Verbindingen zijn (tenzij anders vermeld) gebaseerd op de Dienstregelingen voor het</w:t>
            </w:r>
            <w:r w:rsidRPr="000B66E0">
              <w:rPr>
                <w:rFonts w:asciiTheme="minorHAnsi" w:hAnsiTheme="minorHAnsi" w:cstheme="minorHAnsi"/>
                <w:sz w:val="14"/>
                <w:szCs w:val="14"/>
              </w:rPr>
              <w:br/>
              <w:t>Dienstregelingjaar 2024 van de aangrenzende concessies. De lijnnummers zijn slechts ter indicatie aangegeven</w:t>
            </w:r>
          </w:p>
        </w:tc>
      </w:tr>
      <w:tr w:rsidR="00EB18FF" w:rsidRPr="000B66E0" w14:paraId="57EC46BE" w14:textId="77777777" w:rsidTr="00876821">
        <w:trPr>
          <w:trHeight w:val="300"/>
        </w:trPr>
        <w:tc>
          <w:tcPr>
            <w:tcW w:w="10201" w:type="dxa"/>
            <w:gridSpan w:val="5"/>
            <w:tcBorders>
              <w:top w:val="nil"/>
              <w:left w:val="single" w:sz="4" w:space="0" w:color="auto"/>
              <w:bottom w:val="nil"/>
              <w:right w:val="single" w:sz="4" w:space="0" w:color="auto"/>
            </w:tcBorders>
            <w:shd w:val="clear" w:color="auto" w:fill="auto"/>
            <w:noWrap/>
            <w:vAlign w:val="bottom"/>
            <w:hideMark/>
          </w:tcPr>
          <w:p w14:paraId="1334494A" w14:textId="77777777" w:rsidR="00EB18FF" w:rsidRPr="000B66E0" w:rsidRDefault="00EB18FF">
            <w:pPr>
              <w:rPr>
                <w:rFonts w:asciiTheme="minorHAnsi" w:hAnsiTheme="minorHAnsi" w:cstheme="minorHAnsi"/>
                <w:sz w:val="14"/>
                <w:szCs w:val="14"/>
              </w:rPr>
            </w:pPr>
            <w:r w:rsidRPr="000B66E0">
              <w:rPr>
                <w:rFonts w:asciiTheme="minorHAnsi" w:hAnsiTheme="minorHAnsi" w:cstheme="minorHAnsi"/>
                <w:sz w:val="14"/>
                <w:szCs w:val="14"/>
                <w:highlight w:val="yellow"/>
                <w:vertAlign w:val="superscript"/>
              </w:rPr>
              <w:t>38</w:t>
            </w:r>
            <w:r w:rsidRPr="000B66E0">
              <w:rPr>
                <w:rFonts w:asciiTheme="minorHAnsi" w:hAnsiTheme="minorHAnsi" w:cstheme="minorHAnsi"/>
                <w:sz w:val="14"/>
                <w:szCs w:val="14"/>
                <w:vertAlign w:val="superscript"/>
              </w:rPr>
              <w:t xml:space="preserve"> </w:t>
            </w:r>
            <w:r w:rsidRPr="000B66E0">
              <w:rPr>
                <w:rFonts w:asciiTheme="minorHAnsi" w:hAnsiTheme="minorHAnsi" w:cstheme="minorHAnsi"/>
                <w:sz w:val="14"/>
                <w:szCs w:val="14"/>
              </w:rPr>
              <w:t>Dit betreft de huidige lijnen 134 en 633 die vanaf 6 juli 2025 onder het lijnnummer 174 gaan rijden. Deze lijnen komen dan ook (geheel) bij concessie West-Brabant.</w:t>
            </w:r>
          </w:p>
        </w:tc>
      </w:tr>
      <w:tr w:rsidR="00EB18FF" w:rsidRPr="000B66E0" w14:paraId="4CF836AE" w14:textId="77777777" w:rsidTr="00876821">
        <w:trPr>
          <w:trHeight w:val="300"/>
        </w:trPr>
        <w:tc>
          <w:tcPr>
            <w:tcW w:w="10201" w:type="dxa"/>
            <w:gridSpan w:val="5"/>
            <w:tcBorders>
              <w:top w:val="nil"/>
              <w:left w:val="single" w:sz="4" w:space="0" w:color="auto"/>
              <w:bottom w:val="nil"/>
              <w:right w:val="single" w:sz="4" w:space="0" w:color="auto"/>
            </w:tcBorders>
            <w:shd w:val="clear" w:color="auto" w:fill="auto"/>
            <w:noWrap/>
            <w:vAlign w:val="bottom"/>
            <w:hideMark/>
          </w:tcPr>
          <w:p w14:paraId="1E62BCF8" w14:textId="77777777" w:rsidR="00EB18FF" w:rsidRPr="000B66E0" w:rsidRDefault="00EB18FF">
            <w:pPr>
              <w:rPr>
                <w:rFonts w:asciiTheme="minorHAnsi" w:hAnsiTheme="minorHAnsi" w:cstheme="minorHAnsi"/>
                <w:sz w:val="14"/>
                <w:szCs w:val="14"/>
              </w:rPr>
            </w:pPr>
            <w:r w:rsidRPr="000B66E0">
              <w:rPr>
                <w:rFonts w:asciiTheme="minorHAnsi" w:hAnsiTheme="minorHAnsi" w:cstheme="minorHAnsi"/>
                <w:sz w:val="14"/>
                <w:szCs w:val="14"/>
                <w:highlight w:val="yellow"/>
                <w:vertAlign w:val="superscript"/>
              </w:rPr>
              <w:t>39</w:t>
            </w:r>
            <w:r w:rsidRPr="000B66E0">
              <w:rPr>
                <w:rFonts w:asciiTheme="minorHAnsi" w:hAnsiTheme="minorHAnsi" w:cstheme="minorHAnsi"/>
                <w:sz w:val="14"/>
                <w:szCs w:val="14"/>
                <w:vertAlign w:val="superscript"/>
              </w:rPr>
              <w:t xml:space="preserve"> </w:t>
            </w:r>
            <w:r w:rsidRPr="000B66E0">
              <w:rPr>
                <w:rFonts w:asciiTheme="minorHAnsi" w:hAnsiTheme="minorHAnsi" w:cstheme="minorHAnsi"/>
                <w:sz w:val="14"/>
                <w:szCs w:val="14"/>
              </w:rPr>
              <w:t>Dit betreft de huidige lijnen 121 en 621 die vanaf 6 juli 2025 onder het lijnnummer 181 gaan rijden. Deze lijnen komen dan ook (geheel) bij concessie West-Brabant.</w:t>
            </w:r>
          </w:p>
        </w:tc>
      </w:tr>
      <w:tr w:rsidR="00EB18FF" w:rsidRPr="000B66E0" w14:paraId="3B6E5D60" w14:textId="77777777" w:rsidTr="00876821">
        <w:trPr>
          <w:trHeight w:val="300"/>
        </w:trPr>
        <w:tc>
          <w:tcPr>
            <w:tcW w:w="10201" w:type="dxa"/>
            <w:gridSpan w:val="5"/>
            <w:tcBorders>
              <w:top w:val="nil"/>
              <w:left w:val="single" w:sz="4" w:space="0" w:color="auto"/>
              <w:bottom w:val="nil"/>
              <w:right w:val="single" w:sz="4" w:space="0" w:color="auto"/>
            </w:tcBorders>
            <w:shd w:val="clear" w:color="auto" w:fill="auto"/>
            <w:noWrap/>
            <w:vAlign w:val="bottom"/>
            <w:hideMark/>
          </w:tcPr>
          <w:p w14:paraId="6956A114" w14:textId="77777777" w:rsidR="00EB18FF" w:rsidRPr="000B66E0" w:rsidRDefault="00EB18FF">
            <w:pPr>
              <w:rPr>
                <w:rFonts w:asciiTheme="minorHAnsi" w:hAnsiTheme="minorHAnsi" w:cstheme="minorHAnsi"/>
                <w:sz w:val="14"/>
                <w:szCs w:val="14"/>
              </w:rPr>
            </w:pPr>
            <w:r w:rsidRPr="000B66E0">
              <w:rPr>
                <w:rFonts w:asciiTheme="minorHAnsi" w:hAnsiTheme="minorHAnsi" w:cstheme="minorHAnsi"/>
                <w:sz w:val="14"/>
                <w:szCs w:val="14"/>
                <w:highlight w:val="yellow"/>
                <w:vertAlign w:val="superscript"/>
              </w:rPr>
              <w:t>40</w:t>
            </w:r>
            <w:r w:rsidRPr="000B66E0">
              <w:rPr>
                <w:rFonts w:asciiTheme="minorHAnsi" w:hAnsiTheme="minorHAnsi" w:cstheme="minorHAnsi"/>
                <w:sz w:val="14"/>
                <w:szCs w:val="14"/>
                <w:vertAlign w:val="superscript"/>
              </w:rPr>
              <w:t xml:space="preserve"> </w:t>
            </w:r>
            <w:r w:rsidRPr="000B66E0">
              <w:rPr>
                <w:rFonts w:asciiTheme="minorHAnsi" w:hAnsiTheme="minorHAnsi" w:cstheme="minorHAnsi"/>
                <w:sz w:val="14"/>
                <w:szCs w:val="14"/>
              </w:rPr>
              <w:t>Deze buurtbuslijn en buurtbusversterking horen in 2024 bij de concessie Oost-Brabant maar gaat vanaf 6 juli 2025 over naar concessie West-Brabant.</w:t>
            </w:r>
          </w:p>
        </w:tc>
      </w:tr>
      <w:tr w:rsidR="00EB18FF" w:rsidRPr="000B66E0" w14:paraId="02DB3679" w14:textId="77777777" w:rsidTr="00876821">
        <w:trPr>
          <w:trHeight w:val="300"/>
        </w:trPr>
        <w:tc>
          <w:tcPr>
            <w:tcW w:w="10201" w:type="dxa"/>
            <w:gridSpan w:val="5"/>
            <w:tcBorders>
              <w:top w:val="nil"/>
              <w:left w:val="single" w:sz="4" w:space="0" w:color="auto"/>
              <w:bottom w:val="nil"/>
              <w:right w:val="single" w:sz="4" w:space="0" w:color="auto"/>
            </w:tcBorders>
            <w:shd w:val="clear" w:color="auto" w:fill="auto"/>
            <w:noWrap/>
            <w:vAlign w:val="bottom"/>
            <w:hideMark/>
          </w:tcPr>
          <w:p w14:paraId="6381E4B8" w14:textId="77777777" w:rsidR="00EB18FF" w:rsidRPr="000B66E0" w:rsidRDefault="00EB18FF">
            <w:pPr>
              <w:rPr>
                <w:rFonts w:asciiTheme="minorHAnsi" w:hAnsiTheme="minorHAnsi" w:cstheme="minorHAnsi"/>
                <w:sz w:val="14"/>
                <w:szCs w:val="14"/>
              </w:rPr>
            </w:pPr>
            <w:r w:rsidRPr="000B66E0">
              <w:rPr>
                <w:rFonts w:asciiTheme="minorHAnsi" w:hAnsiTheme="minorHAnsi" w:cstheme="minorHAnsi"/>
                <w:sz w:val="14"/>
                <w:szCs w:val="14"/>
                <w:highlight w:val="yellow"/>
                <w:vertAlign w:val="superscript"/>
              </w:rPr>
              <w:t>41</w:t>
            </w:r>
            <w:r w:rsidRPr="000B66E0">
              <w:rPr>
                <w:rFonts w:asciiTheme="minorHAnsi" w:hAnsiTheme="minorHAnsi" w:cstheme="minorHAnsi"/>
                <w:sz w:val="14"/>
                <w:szCs w:val="14"/>
                <w:vertAlign w:val="superscript"/>
              </w:rPr>
              <w:t xml:space="preserve"> </w:t>
            </w:r>
            <w:r w:rsidRPr="000B66E0">
              <w:rPr>
                <w:rFonts w:asciiTheme="minorHAnsi" w:hAnsiTheme="minorHAnsi" w:cstheme="minorHAnsi"/>
                <w:sz w:val="14"/>
                <w:szCs w:val="14"/>
              </w:rPr>
              <w:t>Dit betreft de huidige lijnen 327 en 328 die vanaf 6 juli 2025 onder het lijnnummer 371 gaan rijden op het (grensoverschrijdende) traject Oosterhout – Tilburg.</w:t>
            </w:r>
          </w:p>
          <w:p w14:paraId="1400EEF0" w14:textId="77777777" w:rsidR="00EB18FF" w:rsidRPr="000B66E0" w:rsidRDefault="00EB18FF">
            <w:pPr>
              <w:rPr>
                <w:rFonts w:asciiTheme="minorHAnsi" w:hAnsiTheme="minorHAnsi" w:cstheme="minorHAnsi"/>
                <w:sz w:val="14"/>
                <w:szCs w:val="14"/>
              </w:rPr>
            </w:pPr>
          </w:p>
        </w:tc>
      </w:tr>
      <w:tr w:rsidR="00BB1CCA" w:rsidRPr="000B66E0" w14:paraId="60B9E64F" w14:textId="77777777" w:rsidTr="00876821">
        <w:trPr>
          <w:trHeight w:val="60"/>
        </w:trPr>
        <w:tc>
          <w:tcPr>
            <w:tcW w:w="10201" w:type="dxa"/>
            <w:gridSpan w:val="5"/>
            <w:tcBorders>
              <w:top w:val="nil"/>
              <w:left w:val="single" w:sz="4" w:space="0" w:color="auto"/>
              <w:bottom w:val="single" w:sz="4" w:space="0" w:color="auto"/>
              <w:right w:val="single" w:sz="4" w:space="0" w:color="auto"/>
            </w:tcBorders>
            <w:shd w:val="clear" w:color="auto" w:fill="auto"/>
            <w:noWrap/>
            <w:vAlign w:val="bottom"/>
          </w:tcPr>
          <w:p w14:paraId="3A7D7B91" w14:textId="283E61B4" w:rsidR="00F92408" w:rsidRPr="000B66E0" w:rsidRDefault="0040504E" w:rsidP="1575B4A8">
            <w:pPr>
              <w:pBdr>
                <w:top w:val="single" w:sz="4" w:space="1" w:color="auto"/>
                <w:left w:val="single" w:sz="4" w:space="4" w:color="auto"/>
                <w:bottom w:val="single" w:sz="4" w:space="1" w:color="auto"/>
                <w:right w:val="single" w:sz="4" w:space="4" w:color="auto"/>
              </w:pBdr>
              <w:shd w:val="clear" w:color="auto" w:fill="DDD9C3" w:themeFill="background2" w:themeFillShade="E6"/>
              <w:rPr>
                <w:rFonts w:asciiTheme="minorHAnsi" w:hAnsiTheme="minorHAnsi" w:cstheme="minorBidi"/>
                <w:sz w:val="22"/>
                <w:szCs w:val="22"/>
              </w:rPr>
            </w:pPr>
            <w:r w:rsidRPr="1575B4A8">
              <w:rPr>
                <w:rFonts w:asciiTheme="minorHAnsi" w:hAnsiTheme="minorHAnsi" w:cstheme="minorBidi"/>
                <w:sz w:val="22"/>
                <w:szCs w:val="22"/>
              </w:rPr>
              <w:t xml:space="preserve">In bijlage </w:t>
            </w:r>
            <w:r w:rsidR="00A16EDB" w:rsidRPr="1575B4A8">
              <w:rPr>
                <w:rFonts w:asciiTheme="minorHAnsi" w:hAnsiTheme="minorHAnsi" w:cstheme="minorBidi"/>
                <w:sz w:val="22"/>
                <w:szCs w:val="22"/>
              </w:rPr>
              <w:t>2</w:t>
            </w:r>
            <w:r w:rsidRPr="1575B4A8">
              <w:rPr>
                <w:rFonts w:asciiTheme="minorHAnsi" w:hAnsiTheme="minorHAnsi" w:cstheme="minorBidi"/>
                <w:sz w:val="22"/>
                <w:szCs w:val="22"/>
              </w:rPr>
              <w:t xml:space="preserve"> pag. 16</w:t>
            </w:r>
            <w:r w:rsidR="00A16EDB" w:rsidRPr="1575B4A8">
              <w:rPr>
                <w:rFonts w:asciiTheme="minorHAnsi" w:hAnsiTheme="minorHAnsi" w:cstheme="minorBidi"/>
                <w:sz w:val="22"/>
                <w:szCs w:val="22"/>
              </w:rPr>
              <w:t>5</w:t>
            </w:r>
            <w:r w:rsidRPr="1575B4A8">
              <w:rPr>
                <w:rFonts w:asciiTheme="minorHAnsi" w:hAnsiTheme="minorHAnsi" w:cstheme="minorBidi"/>
                <w:sz w:val="22"/>
                <w:szCs w:val="22"/>
              </w:rPr>
              <w:t xml:space="preserve"> ontbreken de </w:t>
            </w:r>
            <w:r w:rsidR="00694296" w:rsidRPr="1575B4A8">
              <w:rPr>
                <w:rFonts w:asciiTheme="minorHAnsi" w:hAnsiTheme="minorHAnsi" w:cstheme="minorBidi"/>
                <w:sz w:val="22"/>
                <w:szCs w:val="22"/>
              </w:rPr>
              <w:t>volgende verbindingen:</w:t>
            </w:r>
          </w:p>
          <w:p w14:paraId="53772BE8" w14:textId="6B3961A4" w:rsidR="00694296" w:rsidRPr="000B66E0" w:rsidRDefault="00694296" w:rsidP="00360C50">
            <w:pPr>
              <w:pBdr>
                <w:top w:val="single" w:sz="4" w:space="1" w:color="auto"/>
                <w:left w:val="single" w:sz="4" w:space="4" w:color="auto"/>
                <w:bottom w:val="single" w:sz="4" w:space="1" w:color="auto"/>
                <w:right w:val="single" w:sz="4" w:space="4" w:color="auto"/>
              </w:pBdr>
              <w:shd w:val="clear" w:color="auto" w:fill="DDD9C3" w:themeFill="background2" w:themeFillShade="E6"/>
              <w:rPr>
                <w:rFonts w:asciiTheme="minorHAnsi" w:hAnsiTheme="minorHAnsi" w:cstheme="minorHAnsi"/>
                <w:sz w:val="22"/>
                <w:szCs w:val="22"/>
              </w:rPr>
            </w:pPr>
            <w:r w:rsidRPr="000B66E0">
              <w:rPr>
                <w:rFonts w:asciiTheme="minorHAnsi" w:hAnsiTheme="minorHAnsi" w:cstheme="minorHAnsi"/>
                <w:sz w:val="22"/>
                <w:szCs w:val="22"/>
              </w:rPr>
              <w:t xml:space="preserve">Lijn </w:t>
            </w:r>
            <w:r w:rsidR="00326304" w:rsidRPr="000B66E0">
              <w:rPr>
                <w:rFonts w:asciiTheme="minorHAnsi" w:hAnsiTheme="minorHAnsi" w:cstheme="minorHAnsi"/>
                <w:sz w:val="22"/>
                <w:szCs w:val="22"/>
              </w:rPr>
              <w:t>451 Turnhout</w:t>
            </w:r>
            <w:r w:rsidRPr="000B66E0">
              <w:rPr>
                <w:rFonts w:asciiTheme="minorHAnsi" w:hAnsiTheme="minorHAnsi" w:cstheme="minorHAnsi"/>
                <w:sz w:val="22"/>
                <w:szCs w:val="22"/>
              </w:rPr>
              <w:t xml:space="preserve"> &gt; Goirle Natuurpoort</w:t>
            </w:r>
          </w:p>
          <w:p w14:paraId="1DDC5746" w14:textId="74875A45" w:rsidR="00694296" w:rsidRPr="000B66E0" w:rsidRDefault="00694296" w:rsidP="00360C50">
            <w:pPr>
              <w:pBdr>
                <w:top w:val="single" w:sz="4" w:space="1" w:color="auto"/>
                <w:left w:val="single" w:sz="4" w:space="4" w:color="auto"/>
                <w:bottom w:val="single" w:sz="4" w:space="1" w:color="auto"/>
                <w:right w:val="single" w:sz="4" w:space="4" w:color="auto"/>
              </w:pBdr>
              <w:shd w:val="clear" w:color="auto" w:fill="DDD9C3" w:themeFill="background2" w:themeFillShade="E6"/>
              <w:rPr>
                <w:rFonts w:asciiTheme="minorHAnsi" w:hAnsiTheme="minorHAnsi" w:cstheme="minorHAnsi"/>
                <w:sz w:val="22"/>
                <w:szCs w:val="22"/>
              </w:rPr>
            </w:pPr>
            <w:r w:rsidRPr="000B66E0">
              <w:rPr>
                <w:rFonts w:asciiTheme="minorHAnsi" w:hAnsiTheme="minorHAnsi" w:cstheme="minorHAnsi"/>
                <w:sz w:val="22"/>
                <w:szCs w:val="22"/>
              </w:rPr>
              <w:t xml:space="preserve">Lijn </w:t>
            </w:r>
            <w:r w:rsidR="00326304" w:rsidRPr="000B66E0">
              <w:rPr>
                <w:rFonts w:asciiTheme="minorHAnsi" w:hAnsiTheme="minorHAnsi" w:cstheme="minorHAnsi"/>
                <w:sz w:val="22"/>
                <w:szCs w:val="22"/>
              </w:rPr>
              <w:t>456 Goirle</w:t>
            </w:r>
            <w:r w:rsidRPr="000B66E0">
              <w:rPr>
                <w:rFonts w:asciiTheme="minorHAnsi" w:hAnsiTheme="minorHAnsi" w:cstheme="minorHAnsi"/>
                <w:sz w:val="22"/>
                <w:szCs w:val="22"/>
              </w:rPr>
              <w:t xml:space="preserve"> Natuurpoort &gt; Arendonk</w:t>
            </w:r>
          </w:p>
          <w:p w14:paraId="7C328890" w14:textId="78732D92" w:rsidR="00360C50" w:rsidRPr="000B66E0" w:rsidRDefault="00694296" w:rsidP="00360C50">
            <w:pPr>
              <w:pBdr>
                <w:top w:val="single" w:sz="4" w:space="1" w:color="auto"/>
                <w:left w:val="single" w:sz="4" w:space="4" w:color="auto"/>
                <w:bottom w:val="single" w:sz="4" w:space="1" w:color="auto"/>
                <w:right w:val="single" w:sz="4" w:space="4" w:color="auto"/>
              </w:pBdr>
              <w:shd w:val="clear" w:color="auto" w:fill="DDD9C3" w:themeFill="background2" w:themeFillShade="E6"/>
              <w:rPr>
                <w:rFonts w:asciiTheme="minorHAnsi" w:hAnsiTheme="minorHAnsi" w:cstheme="minorHAnsi"/>
                <w:sz w:val="22"/>
                <w:szCs w:val="22"/>
              </w:rPr>
            </w:pPr>
            <w:r w:rsidRPr="000B66E0">
              <w:rPr>
                <w:rFonts w:asciiTheme="minorHAnsi" w:hAnsiTheme="minorHAnsi" w:cstheme="minorHAnsi"/>
                <w:sz w:val="22"/>
                <w:szCs w:val="22"/>
              </w:rPr>
              <w:t xml:space="preserve">Lijn </w:t>
            </w:r>
            <w:r w:rsidR="00326304" w:rsidRPr="000B66E0">
              <w:rPr>
                <w:rFonts w:asciiTheme="minorHAnsi" w:hAnsiTheme="minorHAnsi" w:cstheme="minorHAnsi"/>
                <w:sz w:val="22"/>
                <w:szCs w:val="22"/>
              </w:rPr>
              <w:t>458 Goirle</w:t>
            </w:r>
            <w:r w:rsidRPr="000B66E0">
              <w:rPr>
                <w:rFonts w:asciiTheme="minorHAnsi" w:hAnsiTheme="minorHAnsi" w:cstheme="minorHAnsi"/>
                <w:sz w:val="22"/>
                <w:szCs w:val="22"/>
              </w:rPr>
              <w:t xml:space="preserve"> Natuurpoort &gt; Hoogstraten</w:t>
            </w:r>
          </w:p>
          <w:p w14:paraId="0720483F" w14:textId="77777777" w:rsidR="00076E89" w:rsidRDefault="00101E29" w:rsidP="00076E89">
            <w:pPr>
              <w:pBdr>
                <w:top w:val="single" w:sz="4" w:space="1" w:color="auto"/>
                <w:left w:val="single" w:sz="4" w:space="4" w:color="auto"/>
                <w:bottom w:val="single" w:sz="4" w:space="1" w:color="auto"/>
                <w:right w:val="single" w:sz="4" w:space="4" w:color="auto"/>
              </w:pBdr>
              <w:shd w:val="clear" w:color="auto" w:fill="DDD9C3" w:themeFill="background2" w:themeFillShade="E6"/>
              <w:rPr>
                <w:rFonts w:asciiTheme="minorHAnsi" w:hAnsiTheme="minorHAnsi" w:cstheme="minorHAnsi"/>
                <w:sz w:val="22"/>
                <w:szCs w:val="22"/>
              </w:rPr>
            </w:pPr>
            <w:r w:rsidRPr="000B66E0">
              <w:rPr>
                <w:rFonts w:asciiTheme="minorHAnsi" w:hAnsiTheme="minorHAnsi" w:cstheme="minorHAnsi"/>
                <w:sz w:val="22"/>
                <w:szCs w:val="22"/>
              </w:rPr>
              <w:t>I</w:t>
            </w:r>
            <w:r w:rsidR="00B36556" w:rsidRPr="000B66E0">
              <w:rPr>
                <w:rFonts w:asciiTheme="minorHAnsi" w:hAnsiTheme="minorHAnsi" w:cstheme="minorHAnsi"/>
                <w:sz w:val="22"/>
                <w:szCs w:val="22"/>
              </w:rPr>
              <w:t xml:space="preserve">n bijlage 2 pag. 165 </w:t>
            </w:r>
            <w:r w:rsidR="00FC0C07" w:rsidRPr="000B66E0">
              <w:rPr>
                <w:rFonts w:asciiTheme="minorHAnsi" w:hAnsiTheme="minorHAnsi" w:cstheme="minorHAnsi"/>
                <w:sz w:val="22"/>
                <w:szCs w:val="22"/>
              </w:rPr>
              <w:t xml:space="preserve">lopen de voetnoten niet juist. </w:t>
            </w:r>
          </w:p>
          <w:p w14:paraId="27E39438" w14:textId="57DAFCC7" w:rsidR="00105723" w:rsidRPr="000B66E0" w:rsidRDefault="00105723" w:rsidP="00076E89">
            <w:pPr>
              <w:pBdr>
                <w:top w:val="single" w:sz="4" w:space="1" w:color="auto"/>
                <w:left w:val="single" w:sz="4" w:space="4" w:color="auto"/>
                <w:bottom w:val="single" w:sz="4" w:space="1" w:color="auto"/>
                <w:right w:val="single" w:sz="4" w:space="4" w:color="auto"/>
              </w:pBdr>
              <w:shd w:val="clear" w:color="auto" w:fill="DDD9C3" w:themeFill="background2" w:themeFillShade="E6"/>
              <w:rPr>
                <w:rFonts w:asciiTheme="minorHAnsi" w:hAnsiTheme="minorHAnsi" w:cstheme="minorHAnsi"/>
                <w:sz w:val="22"/>
                <w:szCs w:val="22"/>
              </w:rPr>
            </w:pPr>
            <w:r>
              <w:rPr>
                <w:rFonts w:asciiTheme="minorHAnsi" w:hAnsiTheme="minorHAnsi" w:cstheme="minorHAnsi"/>
                <w:sz w:val="22"/>
                <w:szCs w:val="22"/>
              </w:rPr>
              <w:t>Van lijn 84 van Boxmeer naar Gennep worden een aantal ritten in de winterperiode onder lijnnummer 684 gereden. Dat lijnnummer moet dus nog toegevoegd worden. De ritten van lijn 84 en lijn 684 zijn ritten die tot nu toe tot de concessie Oost-Brabant behoorden. Zijn er nu met de Provincie Limburg sluitende afspraken gemaakt dat deze lijnen vanaf 2026 tot de concessie Limburg behoren?</w:t>
            </w:r>
          </w:p>
        </w:tc>
      </w:tr>
    </w:tbl>
    <w:p w14:paraId="25852993" w14:textId="77777777" w:rsidR="004565E0" w:rsidRDefault="004565E0" w:rsidP="003A3B8D">
      <w:pPr>
        <w:rPr>
          <w:rFonts w:asciiTheme="minorHAnsi" w:hAnsiTheme="minorHAnsi" w:cstheme="minorHAnsi"/>
          <w:b/>
          <w:bCs/>
          <w:sz w:val="22"/>
          <w:szCs w:val="22"/>
        </w:rPr>
      </w:pPr>
    </w:p>
    <w:p w14:paraId="63A7BA16" w14:textId="3B2355C5" w:rsidR="00076E89" w:rsidRDefault="00076E89">
      <w:pPr>
        <w:rPr>
          <w:rFonts w:asciiTheme="minorHAnsi" w:hAnsiTheme="minorHAnsi" w:cstheme="minorHAnsi"/>
          <w:b/>
          <w:bCs/>
          <w:sz w:val="22"/>
          <w:szCs w:val="22"/>
        </w:rPr>
      </w:pPr>
      <w:r>
        <w:rPr>
          <w:rFonts w:asciiTheme="minorHAnsi" w:hAnsiTheme="minorHAnsi" w:cstheme="minorHAnsi"/>
          <w:b/>
          <w:bCs/>
          <w:sz w:val="22"/>
          <w:szCs w:val="22"/>
        </w:rPr>
        <w:br w:type="page"/>
      </w:r>
    </w:p>
    <w:p w14:paraId="559E2A86" w14:textId="77777777" w:rsidR="004C2E9C" w:rsidRPr="000B66E0" w:rsidRDefault="004C2E9C" w:rsidP="003A3B8D">
      <w:pPr>
        <w:rPr>
          <w:rFonts w:asciiTheme="minorHAnsi" w:hAnsiTheme="minorHAnsi" w:cstheme="minorHAnsi"/>
          <w:b/>
          <w:bCs/>
          <w:sz w:val="22"/>
          <w:szCs w:val="22"/>
        </w:rPr>
      </w:pPr>
    </w:p>
    <w:p w14:paraId="74A9F717" w14:textId="042B1ACF" w:rsidR="005C69F5" w:rsidRDefault="00F335CD" w:rsidP="003A3B8D">
      <w:pPr>
        <w:rPr>
          <w:rFonts w:asciiTheme="minorHAnsi" w:hAnsiTheme="minorHAnsi" w:cstheme="minorHAnsi"/>
          <w:sz w:val="22"/>
          <w:szCs w:val="22"/>
        </w:rPr>
      </w:pPr>
      <w:r w:rsidRPr="0051117A">
        <w:rPr>
          <w:rFonts w:asciiTheme="minorHAnsi" w:hAnsiTheme="minorHAnsi" w:cstheme="minorHAnsi"/>
          <w:sz w:val="22"/>
          <w:szCs w:val="22"/>
        </w:rPr>
        <w:t xml:space="preserve">Wij zien uw </w:t>
      </w:r>
      <w:r w:rsidR="00402B5A" w:rsidRPr="0051117A">
        <w:rPr>
          <w:rFonts w:asciiTheme="minorHAnsi" w:hAnsiTheme="minorHAnsi" w:cstheme="minorHAnsi"/>
          <w:sz w:val="22"/>
          <w:szCs w:val="22"/>
        </w:rPr>
        <w:t>reactie met belangstelling tegemoet</w:t>
      </w:r>
      <w:r w:rsidR="00702123" w:rsidRPr="0051117A">
        <w:rPr>
          <w:rFonts w:asciiTheme="minorHAnsi" w:hAnsiTheme="minorHAnsi" w:cstheme="minorHAnsi"/>
          <w:sz w:val="22"/>
          <w:szCs w:val="22"/>
        </w:rPr>
        <w:t xml:space="preserve"> en hopen spoedig van u te horen</w:t>
      </w:r>
      <w:r w:rsidR="0051117A" w:rsidRPr="0051117A">
        <w:rPr>
          <w:rFonts w:asciiTheme="minorHAnsi" w:hAnsiTheme="minorHAnsi" w:cstheme="minorHAnsi"/>
          <w:sz w:val="22"/>
          <w:szCs w:val="22"/>
        </w:rPr>
        <w:t>.</w:t>
      </w:r>
    </w:p>
    <w:p w14:paraId="30E837AE" w14:textId="77777777" w:rsidR="001B292D" w:rsidRPr="0051117A" w:rsidRDefault="001B292D" w:rsidP="003A3B8D">
      <w:pPr>
        <w:rPr>
          <w:rFonts w:asciiTheme="minorHAnsi" w:hAnsiTheme="minorHAnsi" w:cstheme="minorHAnsi"/>
          <w:sz w:val="22"/>
          <w:szCs w:val="22"/>
        </w:rPr>
      </w:pPr>
    </w:p>
    <w:p w14:paraId="6A901130" w14:textId="0949E4BA" w:rsidR="00A617D1" w:rsidRPr="000B66E0" w:rsidRDefault="00A617D1" w:rsidP="001D68A5">
      <w:pPr>
        <w:rPr>
          <w:rFonts w:asciiTheme="minorHAnsi" w:hAnsiTheme="minorHAnsi" w:cstheme="minorHAnsi"/>
          <w:sz w:val="22"/>
          <w:szCs w:val="22"/>
        </w:rPr>
      </w:pPr>
      <w:r w:rsidRPr="000B66E0">
        <w:rPr>
          <w:rFonts w:asciiTheme="minorHAnsi" w:hAnsiTheme="minorHAnsi" w:cstheme="minorHAnsi"/>
          <w:sz w:val="22"/>
          <w:szCs w:val="22"/>
        </w:rPr>
        <w:t xml:space="preserve">Wij publiceren </w:t>
      </w:r>
      <w:r w:rsidR="00476A0E" w:rsidRPr="000B66E0">
        <w:rPr>
          <w:rFonts w:asciiTheme="minorHAnsi" w:hAnsiTheme="minorHAnsi" w:cstheme="minorHAnsi"/>
          <w:sz w:val="22"/>
          <w:szCs w:val="22"/>
        </w:rPr>
        <w:t>on</w:t>
      </w:r>
      <w:r w:rsidR="00B14050">
        <w:rPr>
          <w:rFonts w:asciiTheme="minorHAnsi" w:hAnsiTheme="minorHAnsi" w:cstheme="minorHAnsi"/>
          <w:sz w:val="22"/>
          <w:szCs w:val="22"/>
        </w:rPr>
        <w:t>s advies</w:t>
      </w:r>
      <w:r w:rsidRPr="000B66E0">
        <w:rPr>
          <w:rFonts w:asciiTheme="minorHAnsi" w:hAnsiTheme="minorHAnsi" w:cstheme="minorHAnsi"/>
          <w:sz w:val="22"/>
          <w:szCs w:val="22"/>
        </w:rPr>
        <w:t xml:space="preserve"> </w:t>
      </w:r>
      <w:r w:rsidRPr="000B66E0">
        <w:rPr>
          <w:rFonts w:asciiTheme="minorHAnsi" w:hAnsiTheme="minorHAnsi" w:cstheme="minorHAnsi"/>
          <w:color w:val="212529"/>
          <w:sz w:val="22"/>
          <w:szCs w:val="22"/>
        </w:rPr>
        <w:t xml:space="preserve">twee weken na het uitbrengen van deze reactie </w:t>
      </w:r>
      <w:r w:rsidRPr="000B66E0">
        <w:rPr>
          <w:rFonts w:asciiTheme="minorHAnsi" w:hAnsiTheme="minorHAnsi" w:cstheme="minorHAnsi"/>
          <w:sz w:val="22"/>
          <w:szCs w:val="22"/>
        </w:rPr>
        <w:t xml:space="preserve">op onze </w:t>
      </w:r>
      <w:r w:rsidR="00851C92" w:rsidRPr="000B66E0">
        <w:rPr>
          <w:rFonts w:asciiTheme="minorHAnsi" w:hAnsiTheme="minorHAnsi" w:cstheme="minorHAnsi"/>
          <w:sz w:val="22"/>
          <w:szCs w:val="22"/>
        </w:rPr>
        <w:t>website www.reizigersoverlegbrabant.nl</w:t>
      </w:r>
      <w:r w:rsidRPr="000B66E0">
        <w:rPr>
          <w:rFonts w:asciiTheme="minorHAnsi" w:hAnsiTheme="minorHAnsi" w:cstheme="minorHAnsi"/>
          <w:sz w:val="22"/>
          <w:szCs w:val="22"/>
        </w:rPr>
        <w:t>. Als u hier bezwaar tegen heeft, kunt u contact opnemen met de betreffende</w:t>
      </w:r>
      <w:r w:rsidR="006A6B08" w:rsidRPr="000B66E0">
        <w:rPr>
          <w:rFonts w:asciiTheme="minorHAnsi" w:hAnsiTheme="minorHAnsi" w:cstheme="minorHAnsi"/>
          <w:sz w:val="22"/>
          <w:szCs w:val="22"/>
        </w:rPr>
        <w:t xml:space="preserve"> </w:t>
      </w:r>
      <w:r w:rsidR="00A77CC7" w:rsidRPr="000B66E0">
        <w:rPr>
          <w:rFonts w:asciiTheme="minorHAnsi" w:hAnsiTheme="minorHAnsi" w:cstheme="minorHAnsi"/>
          <w:sz w:val="22"/>
          <w:szCs w:val="22"/>
        </w:rPr>
        <w:t>Adviseur/</w:t>
      </w:r>
      <w:r w:rsidR="006A6B08" w:rsidRPr="000B66E0">
        <w:rPr>
          <w:rFonts w:asciiTheme="minorHAnsi" w:hAnsiTheme="minorHAnsi" w:cstheme="minorHAnsi"/>
          <w:sz w:val="22"/>
          <w:szCs w:val="22"/>
        </w:rPr>
        <w:t xml:space="preserve"> Vertegenwoordiger reizigersbelangen OV</w:t>
      </w:r>
      <w:r w:rsidRPr="000B66E0">
        <w:rPr>
          <w:rFonts w:asciiTheme="minorHAnsi" w:hAnsiTheme="minorHAnsi" w:cstheme="minorHAnsi"/>
          <w:sz w:val="22"/>
          <w:szCs w:val="22"/>
        </w:rPr>
        <w:t>.</w:t>
      </w:r>
    </w:p>
    <w:p w14:paraId="1FADD14D" w14:textId="0EFEDA53" w:rsidR="00F8290B" w:rsidRDefault="00F8290B" w:rsidP="00A617D1">
      <w:pPr>
        <w:spacing w:line="276" w:lineRule="auto"/>
        <w:rPr>
          <w:rFonts w:asciiTheme="minorHAnsi" w:hAnsiTheme="minorHAnsi" w:cstheme="minorHAnsi"/>
          <w:sz w:val="22"/>
          <w:szCs w:val="22"/>
        </w:rPr>
      </w:pPr>
    </w:p>
    <w:p w14:paraId="38CD70EB" w14:textId="77777777" w:rsidR="00E201FC" w:rsidRPr="000B66E0" w:rsidRDefault="00E201FC" w:rsidP="00A617D1">
      <w:pPr>
        <w:spacing w:line="276" w:lineRule="auto"/>
        <w:rPr>
          <w:rFonts w:asciiTheme="minorHAnsi" w:hAnsiTheme="minorHAnsi" w:cstheme="minorHAnsi"/>
          <w:sz w:val="22"/>
          <w:szCs w:val="22"/>
        </w:rPr>
      </w:pPr>
    </w:p>
    <w:p w14:paraId="6B1D2708" w14:textId="77777777" w:rsidR="00E22D39" w:rsidRPr="00E22D39" w:rsidRDefault="00E22D39" w:rsidP="00E22D39">
      <w:pPr>
        <w:spacing w:after="60" w:line="276" w:lineRule="auto"/>
        <w:rPr>
          <w:rFonts w:asciiTheme="minorHAnsi" w:hAnsiTheme="minorHAnsi" w:cstheme="minorHAnsi"/>
          <w:noProof/>
          <w:sz w:val="22"/>
          <w:szCs w:val="22"/>
        </w:rPr>
      </w:pPr>
      <w:r w:rsidRPr="00E22D39">
        <w:rPr>
          <w:rFonts w:asciiTheme="minorHAnsi" w:hAnsiTheme="minorHAnsi" w:cstheme="minorHAnsi"/>
          <w:noProof/>
          <w:sz w:val="22"/>
          <w:szCs w:val="22"/>
        </w:rPr>
        <w:t>Met vriendelijke groet,</w:t>
      </w:r>
    </w:p>
    <w:p w14:paraId="586F41EF" w14:textId="77777777" w:rsidR="00E22D39" w:rsidRPr="00E22D39" w:rsidRDefault="00E22D39" w:rsidP="00E22D39">
      <w:pPr>
        <w:spacing w:after="60" w:line="276" w:lineRule="auto"/>
        <w:rPr>
          <w:rFonts w:asciiTheme="minorHAnsi" w:hAnsiTheme="minorHAnsi" w:cstheme="minorHAnsi"/>
          <w:noProof/>
          <w:sz w:val="22"/>
          <w:szCs w:val="22"/>
        </w:rPr>
      </w:pPr>
      <w:r w:rsidRPr="00E22D39">
        <w:rPr>
          <w:rFonts w:asciiTheme="minorHAnsi" w:hAnsiTheme="minorHAnsi" w:cstheme="minorHAnsi"/>
          <w:noProof/>
          <w:sz w:val="22"/>
          <w:szCs w:val="22"/>
        </w:rPr>
        <w:t>Maruska Lestrade-Brouwer</w:t>
      </w:r>
    </w:p>
    <w:p w14:paraId="3F415A8C" w14:textId="77777777" w:rsidR="00E22D39" w:rsidRPr="00E22D39" w:rsidRDefault="00E22D39" w:rsidP="00E22D39">
      <w:pPr>
        <w:spacing w:after="60" w:line="276" w:lineRule="auto"/>
        <w:rPr>
          <w:rFonts w:asciiTheme="minorHAnsi" w:hAnsiTheme="minorHAnsi" w:cstheme="minorHAnsi"/>
          <w:noProof/>
          <w:sz w:val="22"/>
          <w:szCs w:val="22"/>
        </w:rPr>
      </w:pPr>
      <w:r w:rsidRPr="00E22D39">
        <w:rPr>
          <w:rFonts w:asciiTheme="minorHAnsi" w:hAnsiTheme="minorHAnsi" w:cstheme="minorHAnsi"/>
          <w:noProof/>
          <w:sz w:val="22"/>
          <w:szCs w:val="22"/>
        </w:rPr>
        <w:drawing>
          <wp:inline distT="0" distB="0" distL="0" distR="0" wp14:anchorId="09248FCD" wp14:editId="5AAD6504">
            <wp:extent cx="1213118" cy="792050"/>
            <wp:effectExtent l="0" t="0" r="6350" b="8255"/>
            <wp:docPr id="1493830480" name="Afbeelding 1" descr="Afbeelding met schets, tekening, Lijnillustraties, lijn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830480" name="Afbeelding 1" descr="Afbeelding met schets, tekening, Lijnillustraties, lijntekening&#10;&#10;Automatisch gegenereerde beschrijv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3296" cy="805224"/>
                    </a:xfrm>
                    <a:prstGeom prst="rect">
                      <a:avLst/>
                    </a:prstGeom>
                    <a:noFill/>
                    <a:ln>
                      <a:noFill/>
                    </a:ln>
                  </pic:spPr>
                </pic:pic>
              </a:graphicData>
            </a:graphic>
          </wp:inline>
        </w:drawing>
      </w:r>
    </w:p>
    <w:p w14:paraId="493B75D7" w14:textId="77777777" w:rsidR="00E22D39" w:rsidRPr="00E22D39" w:rsidRDefault="00E22D39" w:rsidP="00E22D39">
      <w:pPr>
        <w:spacing w:after="60" w:line="276" w:lineRule="auto"/>
        <w:rPr>
          <w:rFonts w:asciiTheme="minorHAnsi" w:hAnsiTheme="minorHAnsi" w:cstheme="minorHAnsi"/>
          <w:noProof/>
          <w:sz w:val="22"/>
          <w:szCs w:val="22"/>
        </w:rPr>
      </w:pPr>
      <w:r w:rsidRPr="00E22D39">
        <w:rPr>
          <w:rFonts w:asciiTheme="minorHAnsi" w:hAnsiTheme="minorHAnsi" w:cstheme="minorHAnsi"/>
          <w:noProof/>
          <w:sz w:val="22"/>
          <w:szCs w:val="22"/>
        </w:rPr>
        <w:t>Voorzitter Reizigersoverleg Brabant</w:t>
      </w:r>
    </w:p>
    <w:p w14:paraId="105E5528" w14:textId="77777777" w:rsidR="00926B53" w:rsidRPr="000B66E0" w:rsidRDefault="00926B53" w:rsidP="00140637">
      <w:pPr>
        <w:spacing w:after="60" w:line="276" w:lineRule="auto"/>
        <w:rPr>
          <w:rFonts w:asciiTheme="minorHAnsi" w:hAnsiTheme="minorHAnsi" w:cstheme="minorHAnsi"/>
          <w:noProof/>
          <w:sz w:val="22"/>
          <w:szCs w:val="22"/>
        </w:rPr>
      </w:pPr>
    </w:p>
    <w:sectPr w:rsidR="00926B53" w:rsidRPr="000B66E0" w:rsidSect="005B200A">
      <w:headerReference w:type="default" r:id="rId14"/>
      <w:footerReference w:type="default" r:id="rId15"/>
      <w:pgSz w:w="11907" w:h="16840" w:code="9"/>
      <w:pgMar w:top="1134" w:right="1418" w:bottom="284" w:left="1259" w:header="567" w:footer="561"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10B33" w14:textId="77777777" w:rsidR="00E731E6" w:rsidRDefault="00E731E6">
      <w:r>
        <w:separator/>
      </w:r>
    </w:p>
  </w:endnote>
  <w:endnote w:type="continuationSeparator" w:id="0">
    <w:p w14:paraId="79BFF07C" w14:textId="77777777" w:rsidR="00E731E6" w:rsidRDefault="00E731E6">
      <w:r>
        <w:continuationSeparator/>
      </w:r>
    </w:p>
  </w:endnote>
  <w:endnote w:type="continuationNotice" w:id="1">
    <w:p w14:paraId="02547135" w14:textId="77777777" w:rsidR="00E731E6" w:rsidRDefault="00E73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panose1 w:val="00000000000000000000"/>
    <w:charset w:val="00"/>
    <w:family w:val="modern"/>
    <w:notTrueType/>
    <w:pitch w:val="variable"/>
    <w:sig w:usb0="A000026F" w:usb1="10000003" w:usb2="00000000" w:usb3="00000000" w:csb0="00000197" w:csb1="00000000"/>
  </w:font>
  <w:font w:name="Nunito SemiBold">
    <w:panose1 w:val="00000000000000000000"/>
    <w:charset w:val="00"/>
    <w:family w:val="auto"/>
    <w:pitch w:val="variable"/>
    <w:sig w:usb0="A000026F" w:usb1="10000003" w:usb2="00000000" w:usb3="00000000" w:csb0="00000197"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52E22" w14:textId="77777777" w:rsidR="00506D38" w:rsidRDefault="00506D38" w:rsidP="00506D38">
    <w:pPr>
      <w:pStyle w:val="Voettekst"/>
      <w:tabs>
        <w:tab w:val="clear" w:pos="9072"/>
        <w:tab w:val="left" w:pos="2920"/>
        <w:tab w:val="right" w:pos="8505"/>
        <w:tab w:val="right" w:pos="9923"/>
      </w:tabs>
      <w:ind w:right="17"/>
      <w:jc w:val="right"/>
      <w:rPr>
        <w:rFonts w:ascii="Calibri" w:hAnsi="Calibri"/>
        <w:i/>
        <w:sz w:val="16"/>
        <w:szCs w:val="16"/>
      </w:rPr>
    </w:pPr>
  </w:p>
  <w:p w14:paraId="187FEA86" w14:textId="77777777" w:rsidR="0031378C" w:rsidRDefault="0031378C" w:rsidP="0031378C">
    <w:pPr>
      <w:pStyle w:val="Voettekst"/>
      <w:tabs>
        <w:tab w:val="clear" w:pos="9072"/>
        <w:tab w:val="left" w:pos="2920"/>
        <w:tab w:val="right" w:pos="8505"/>
        <w:tab w:val="right" w:pos="9923"/>
      </w:tabs>
      <w:ind w:right="-692"/>
      <w:rPr>
        <w:rFonts w:ascii="Calibri" w:hAnsi="Calibri"/>
        <w:i/>
        <w:sz w:val="16"/>
        <w:szCs w:val="16"/>
      </w:rPr>
    </w:pPr>
    <w:r>
      <w:rPr>
        <w:rFonts w:ascii="Calibri" w:hAnsi="Calibri"/>
        <w:i/>
        <w:noProof/>
        <w:sz w:val="16"/>
        <w:szCs w:val="16"/>
      </w:rPr>
      <w:drawing>
        <wp:anchor distT="0" distB="0" distL="114300" distR="114300" simplePos="0" relativeHeight="251658240" behindDoc="1" locked="0" layoutInCell="1" allowOverlap="1" wp14:anchorId="6C4EC817" wp14:editId="255EFE50">
          <wp:simplePos x="0" y="0"/>
          <wp:positionH relativeFrom="column">
            <wp:posOffset>-799465</wp:posOffset>
          </wp:positionH>
          <wp:positionV relativeFrom="paragraph">
            <wp:posOffset>20955</wp:posOffset>
          </wp:positionV>
          <wp:extent cx="7631837" cy="749300"/>
          <wp:effectExtent l="0" t="0" r="7620" b="0"/>
          <wp:wrapNone/>
          <wp:docPr id="55" name="Afbeelding 55" descr="Afbeelding met donk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donker&#10;&#10;Automatisch gegenereerde beschrijving"/>
                  <pic:cNvPicPr/>
                </pic:nvPicPr>
                <pic:blipFill rotWithShape="1">
                  <a:blip r:embed="rId1">
                    <a:extLst>
                      <a:ext uri="{28A0092B-C50C-407E-A947-70E740481C1C}">
                        <a14:useLocalDpi xmlns:a14="http://schemas.microsoft.com/office/drawing/2010/main" val="0"/>
                      </a:ext>
                    </a:extLst>
                  </a:blip>
                  <a:srcRect t="23446" b="43610"/>
                  <a:stretch/>
                </pic:blipFill>
                <pic:spPr bwMode="auto">
                  <a:xfrm>
                    <a:off x="0" y="0"/>
                    <a:ext cx="7631837" cy="749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06D38">
      <w:rPr>
        <w:rFonts w:ascii="Calibri" w:hAnsi="Calibri"/>
        <w:i/>
        <w:sz w:val="16"/>
        <w:szCs w:val="16"/>
      </w:rPr>
      <w:t xml:space="preserve">                                                                                                        </w:t>
    </w:r>
    <w:r w:rsidRPr="00506D38">
      <w:rPr>
        <w:rFonts w:ascii="Calibri" w:hAnsi="Calibri"/>
        <w:i/>
        <w:sz w:val="16"/>
        <w:szCs w:val="16"/>
      </w:rPr>
      <w:tab/>
    </w:r>
  </w:p>
  <w:p w14:paraId="7E54E5F3" w14:textId="77777777" w:rsidR="0031378C" w:rsidRDefault="0031378C" w:rsidP="0031378C">
    <w:pPr>
      <w:pStyle w:val="Voettekst"/>
      <w:tabs>
        <w:tab w:val="clear" w:pos="9072"/>
        <w:tab w:val="left" w:pos="2920"/>
        <w:tab w:val="right" w:pos="8505"/>
        <w:tab w:val="right" w:pos="9923"/>
      </w:tabs>
      <w:ind w:right="-692"/>
      <w:rPr>
        <w:rFonts w:ascii="Calibri" w:hAnsi="Calibri"/>
        <w:i/>
        <w:sz w:val="16"/>
        <w:szCs w:val="16"/>
      </w:rPr>
    </w:pPr>
  </w:p>
  <w:p w14:paraId="1A06A23A" w14:textId="77777777" w:rsidR="0031378C" w:rsidRDefault="0031378C" w:rsidP="0031378C">
    <w:pPr>
      <w:pStyle w:val="Voettekst"/>
      <w:tabs>
        <w:tab w:val="clear" w:pos="9072"/>
        <w:tab w:val="left" w:pos="2920"/>
        <w:tab w:val="right" w:pos="8505"/>
        <w:tab w:val="right" w:pos="9923"/>
      </w:tabs>
      <w:ind w:right="-692"/>
      <w:rPr>
        <w:rFonts w:ascii="Calibri" w:hAnsi="Calibri"/>
        <w:i/>
        <w:sz w:val="16"/>
        <w:szCs w:val="16"/>
      </w:rPr>
    </w:pPr>
  </w:p>
  <w:p w14:paraId="0B8A43CB" w14:textId="77777777" w:rsidR="0031378C" w:rsidRPr="00506D38" w:rsidRDefault="0031378C" w:rsidP="0031378C">
    <w:pPr>
      <w:pStyle w:val="Voettekst"/>
      <w:tabs>
        <w:tab w:val="clear" w:pos="9072"/>
        <w:tab w:val="left" w:pos="2920"/>
        <w:tab w:val="right" w:pos="8505"/>
        <w:tab w:val="right" w:pos="9923"/>
      </w:tabs>
      <w:ind w:right="-692"/>
      <w:rPr>
        <w:rFonts w:ascii="Calibri" w:hAnsi="Calibri"/>
        <w:i/>
        <w:sz w:val="16"/>
        <w:szCs w:val="16"/>
      </w:rPr>
    </w:pPr>
  </w:p>
  <w:p w14:paraId="5257897A" w14:textId="77777777" w:rsidR="0031378C" w:rsidRPr="00506D38" w:rsidRDefault="0031378C" w:rsidP="0031378C">
    <w:pPr>
      <w:pStyle w:val="Voettekst"/>
      <w:tabs>
        <w:tab w:val="clear" w:pos="9072"/>
        <w:tab w:val="left" w:pos="2920"/>
        <w:tab w:val="right" w:pos="8505"/>
        <w:tab w:val="right" w:pos="9923"/>
      </w:tabs>
      <w:ind w:left="-1259" w:right="-692"/>
      <w:jc w:val="right"/>
      <w:rPr>
        <w:rStyle w:val="Hyperlink"/>
        <w:rFonts w:ascii="Calibri" w:hAnsi="Calibri"/>
        <w:i/>
        <w:color w:val="auto"/>
        <w:sz w:val="16"/>
        <w:szCs w:val="16"/>
      </w:rPr>
    </w:pPr>
    <w:r w:rsidRPr="00A31DA9">
      <w:rPr>
        <w:rFonts w:ascii="Calibri" w:hAnsi="Calibri"/>
        <w:i/>
        <w:sz w:val="16"/>
        <w:szCs w:val="16"/>
      </w:rPr>
      <w:t xml:space="preserve"> </w:t>
    </w:r>
  </w:p>
  <w:p w14:paraId="0341F925" w14:textId="77777777" w:rsidR="0031378C" w:rsidRPr="00506D38" w:rsidRDefault="0031378C" w:rsidP="0031378C">
    <w:pPr>
      <w:pStyle w:val="Voettekst"/>
      <w:tabs>
        <w:tab w:val="clear" w:pos="9072"/>
        <w:tab w:val="left" w:pos="2920"/>
        <w:tab w:val="right" w:pos="8505"/>
      </w:tabs>
      <w:ind w:right="17"/>
      <w:rPr>
        <w:rFonts w:ascii="Calibri" w:hAnsi="Calibri"/>
        <w:i/>
        <w:sz w:val="16"/>
        <w:szCs w:val="16"/>
      </w:rPr>
    </w:pPr>
    <w:r w:rsidRPr="00506D38">
      <w:rPr>
        <w:rFonts w:ascii="Calibri" w:hAnsi="Calibri"/>
        <w:i/>
        <w:sz w:val="16"/>
        <w:szCs w:val="16"/>
      </w:rPr>
      <w:t>Onderwijsboulevard 225</w:t>
    </w:r>
  </w:p>
  <w:p w14:paraId="14FFC288" w14:textId="77777777" w:rsidR="0031378C" w:rsidRPr="00506D38" w:rsidRDefault="0031378C" w:rsidP="0031378C">
    <w:pPr>
      <w:pStyle w:val="Voettekst"/>
      <w:ind w:right="17"/>
      <w:rPr>
        <w:rFonts w:ascii="Calibri" w:hAnsi="Calibri"/>
        <w:i/>
        <w:sz w:val="16"/>
        <w:szCs w:val="16"/>
      </w:rPr>
    </w:pPr>
    <w:r w:rsidRPr="00506D38">
      <w:rPr>
        <w:rFonts w:ascii="Calibri" w:hAnsi="Calibri"/>
        <w:i/>
        <w:sz w:val="16"/>
        <w:szCs w:val="16"/>
      </w:rPr>
      <w:t>5223 DE ’s-Hertogenbosch</w:t>
    </w:r>
  </w:p>
  <w:p w14:paraId="32D696D4" w14:textId="77777777" w:rsidR="0031378C" w:rsidRPr="00506D38" w:rsidRDefault="0031378C" w:rsidP="0031378C">
    <w:pPr>
      <w:pStyle w:val="Voettekst"/>
      <w:tabs>
        <w:tab w:val="clear" w:pos="9072"/>
      </w:tabs>
      <w:ind w:right="17"/>
      <w:rPr>
        <w:rFonts w:ascii="Calibri" w:hAnsi="Calibri"/>
        <w:i/>
        <w:sz w:val="16"/>
        <w:szCs w:val="16"/>
      </w:rPr>
    </w:pPr>
    <w:r>
      <w:rPr>
        <w:rFonts w:ascii="Calibri" w:hAnsi="Calibri"/>
        <w:i/>
        <w:sz w:val="16"/>
        <w:szCs w:val="16"/>
      </w:rPr>
      <w:t xml:space="preserve">073 </w:t>
    </w:r>
    <w:r w:rsidRPr="00506D38">
      <w:rPr>
        <w:rFonts w:ascii="Calibri" w:hAnsi="Calibri"/>
        <w:i/>
        <w:sz w:val="16"/>
        <w:szCs w:val="16"/>
      </w:rPr>
      <w:t>69 00 518</w:t>
    </w:r>
  </w:p>
  <w:p w14:paraId="6D650F11" w14:textId="77777777" w:rsidR="0031378C" w:rsidRPr="00506D38" w:rsidRDefault="0031378C" w:rsidP="0031378C">
    <w:pPr>
      <w:pStyle w:val="Voettekst"/>
      <w:ind w:right="17"/>
      <w:rPr>
        <w:rStyle w:val="Hyperlink"/>
        <w:rFonts w:ascii="Calibri" w:hAnsi="Calibri"/>
        <w:i/>
        <w:color w:val="auto"/>
        <w:sz w:val="16"/>
        <w:szCs w:val="16"/>
      </w:rPr>
    </w:pPr>
    <w:r w:rsidRPr="00506D38">
      <w:rPr>
        <w:rFonts w:ascii="Calibri" w:hAnsi="Calibri"/>
        <w:i/>
        <w:sz w:val="16"/>
        <w:szCs w:val="16"/>
      </w:rPr>
      <w:t>info@reizigersoverlegbrabant.nl</w:t>
    </w:r>
  </w:p>
  <w:p w14:paraId="58FFE706" w14:textId="77777777" w:rsidR="0031378C" w:rsidRPr="00506D38" w:rsidRDefault="0031378C" w:rsidP="0031378C">
    <w:pPr>
      <w:pStyle w:val="Plattetekst"/>
      <w:ind w:right="17"/>
      <w:rPr>
        <w:rFonts w:ascii="Calibri" w:hAnsi="Calibri"/>
        <w:b w:val="0"/>
        <w:bCs w:val="0"/>
        <w:i/>
        <w:sz w:val="16"/>
        <w:szCs w:val="16"/>
      </w:rPr>
    </w:pPr>
    <w:r w:rsidRPr="00A31DA9">
      <w:rPr>
        <w:rFonts w:ascii="Calibri" w:hAnsi="Calibri"/>
        <w:b w:val="0"/>
        <w:i/>
        <w:sz w:val="16"/>
        <w:szCs w:val="16"/>
      </w:rPr>
      <w:t>www.reizigersoverlegbrabant.nl</w:t>
    </w:r>
    <w:r w:rsidRPr="00506D38">
      <w:rPr>
        <w:rFonts w:ascii="Calibri" w:hAnsi="Calibri"/>
        <w:b w:val="0"/>
        <w:i/>
        <w:sz w:val="16"/>
        <w:szCs w:val="16"/>
      </w:rPr>
      <w:tab/>
    </w:r>
    <w:r w:rsidRPr="00506D38">
      <w:rPr>
        <w:rFonts w:ascii="Calibri" w:hAnsi="Calibri"/>
        <w:b w:val="0"/>
        <w:i/>
        <w:sz w:val="16"/>
        <w:szCs w:val="16"/>
      </w:rPr>
      <w:tab/>
    </w:r>
    <w:r>
      <w:rPr>
        <w:rFonts w:ascii="Calibri" w:hAnsi="Calibri"/>
        <w:b w:val="0"/>
        <w:i/>
        <w:sz w:val="16"/>
        <w:szCs w:val="16"/>
      </w:rPr>
      <w:tab/>
    </w:r>
    <w:r w:rsidRPr="00506D38">
      <w:rPr>
        <w:rFonts w:ascii="Calibri" w:hAnsi="Calibri"/>
        <w:b w:val="0"/>
        <w:bCs w:val="0"/>
        <w:i/>
        <w:sz w:val="16"/>
        <w:szCs w:val="16"/>
      </w:rPr>
      <w:t xml:space="preserve">Pagina </w:t>
    </w:r>
    <w:r w:rsidRPr="00506D38">
      <w:rPr>
        <w:rFonts w:ascii="Calibri" w:hAnsi="Calibri"/>
        <w:b w:val="0"/>
        <w:bCs w:val="0"/>
        <w:i/>
        <w:sz w:val="16"/>
        <w:szCs w:val="16"/>
      </w:rPr>
      <w:fldChar w:fldCharType="begin"/>
    </w:r>
    <w:r w:rsidRPr="00506D38">
      <w:rPr>
        <w:rFonts w:ascii="Calibri" w:hAnsi="Calibri"/>
        <w:b w:val="0"/>
        <w:bCs w:val="0"/>
        <w:i/>
        <w:sz w:val="16"/>
        <w:szCs w:val="16"/>
      </w:rPr>
      <w:instrText xml:space="preserve"> PAGE </w:instrText>
    </w:r>
    <w:r w:rsidRPr="00506D38">
      <w:rPr>
        <w:rFonts w:ascii="Calibri" w:hAnsi="Calibri"/>
        <w:b w:val="0"/>
        <w:bCs w:val="0"/>
        <w:i/>
        <w:sz w:val="16"/>
        <w:szCs w:val="16"/>
      </w:rPr>
      <w:fldChar w:fldCharType="separate"/>
    </w:r>
    <w:r>
      <w:rPr>
        <w:rFonts w:ascii="Calibri" w:hAnsi="Calibri"/>
        <w:b w:val="0"/>
        <w:bCs w:val="0"/>
        <w:i/>
        <w:sz w:val="16"/>
        <w:szCs w:val="16"/>
      </w:rPr>
      <w:t>1</w:t>
    </w:r>
    <w:r w:rsidRPr="00506D38">
      <w:rPr>
        <w:rFonts w:ascii="Calibri" w:hAnsi="Calibri"/>
        <w:b w:val="0"/>
        <w:bCs w:val="0"/>
        <w:i/>
        <w:sz w:val="16"/>
        <w:szCs w:val="16"/>
      </w:rPr>
      <w:fldChar w:fldCharType="end"/>
    </w:r>
    <w:r w:rsidRPr="00506D38">
      <w:rPr>
        <w:rFonts w:ascii="Calibri" w:hAnsi="Calibri"/>
        <w:b w:val="0"/>
        <w:bCs w:val="0"/>
        <w:i/>
        <w:sz w:val="16"/>
        <w:szCs w:val="16"/>
      </w:rPr>
      <w:t xml:space="preserve"> van </w:t>
    </w:r>
    <w:r w:rsidRPr="00506D38">
      <w:rPr>
        <w:rFonts w:ascii="Calibri" w:hAnsi="Calibri"/>
        <w:b w:val="0"/>
        <w:bCs w:val="0"/>
        <w:i/>
        <w:sz w:val="16"/>
        <w:szCs w:val="16"/>
      </w:rPr>
      <w:fldChar w:fldCharType="begin"/>
    </w:r>
    <w:r w:rsidRPr="00506D38">
      <w:rPr>
        <w:rFonts w:ascii="Calibri" w:hAnsi="Calibri"/>
        <w:b w:val="0"/>
        <w:bCs w:val="0"/>
        <w:i/>
        <w:sz w:val="16"/>
        <w:szCs w:val="16"/>
      </w:rPr>
      <w:instrText xml:space="preserve"> NUMPAGES </w:instrText>
    </w:r>
    <w:r w:rsidRPr="00506D38">
      <w:rPr>
        <w:rFonts w:ascii="Calibri" w:hAnsi="Calibri"/>
        <w:b w:val="0"/>
        <w:bCs w:val="0"/>
        <w:i/>
        <w:sz w:val="16"/>
        <w:szCs w:val="16"/>
      </w:rPr>
      <w:fldChar w:fldCharType="separate"/>
    </w:r>
    <w:r>
      <w:rPr>
        <w:rFonts w:ascii="Calibri" w:hAnsi="Calibri"/>
        <w:b w:val="0"/>
        <w:bCs w:val="0"/>
        <w:i/>
        <w:sz w:val="16"/>
        <w:szCs w:val="16"/>
      </w:rPr>
      <w:t>2</w:t>
    </w:r>
    <w:r w:rsidRPr="00506D38">
      <w:rPr>
        <w:rFonts w:ascii="Calibri" w:hAnsi="Calibri"/>
        <w:b w:val="0"/>
        <w:bCs w:val="0"/>
        <w:i/>
        <w:sz w:val="16"/>
        <w:szCs w:val="16"/>
      </w:rPr>
      <w:fldChar w:fldCharType="end"/>
    </w:r>
    <w:r>
      <w:rPr>
        <w:rFonts w:ascii="Calibri" w:hAnsi="Calibri"/>
        <w:b w:val="0"/>
        <w:bCs w:val="0"/>
        <w:i/>
        <w:sz w:val="16"/>
        <w:szCs w:val="16"/>
      </w:rPr>
      <w:tab/>
    </w:r>
    <w:r>
      <w:rPr>
        <w:rFonts w:ascii="Calibri" w:hAnsi="Calibri"/>
        <w:b w:val="0"/>
        <w:bCs w:val="0"/>
        <w:i/>
        <w:sz w:val="16"/>
        <w:szCs w:val="16"/>
      </w:rPr>
      <w:tab/>
    </w:r>
    <w:r w:rsidRPr="00506D38">
      <w:rPr>
        <w:rFonts w:ascii="Calibri" w:hAnsi="Calibri"/>
        <w:b w:val="0"/>
        <w:i/>
        <w:sz w:val="16"/>
        <w:szCs w:val="16"/>
      </w:rPr>
      <w:t>Aan dit advies kunnen geen rechten worden ontleend.</w:t>
    </w:r>
    <w:r w:rsidRPr="00506D38">
      <w:rPr>
        <w:rFonts w:ascii="Calibri" w:hAnsi="Calibri"/>
        <w:b w:val="0"/>
        <w:i/>
        <w:sz w:val="16"/>
        <w:szCs w:val="16"/>
      </w:rPr>
      <w:tab/>
    </w:r>
  </w:p>
  <w:p w14:paraId="495532CF" w14:textId="6616EC9B" w:rsidR="005D1B93" w:rsidRPr="00506D38" w:rsidRDefault="005D1B93" w:rsidP="0031378C">
    <w:pPr>
      <w:pStyle w:val="Voettekst"/>
      <w:tabs>
        <w:tab w:val="clear" w:pos="9072"/>
        <w:tab w:val="left" w:pos="2920"/>
        <w:tab w:val="right" w:pos="8505"/>
        <w:tab w:val="right" w:pos="9923"/>
      </w:tabs>
      <w:ind w:right="17"/>
      <w:jc w:val="right"/>
      <w:rPr>
        <w:rFonts w:ascii="Calibri" w:hAnsi="Calibri"/>
        <w:b/>
        <w:bCs/>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9F14C" w14:textId="77777777" w:rsidR="00E731E6" w:rsidRDefault="00E731E6">
      <w:r>
        <w:separator/>
      </w:r>
    </w:p>
  </w:footnote>
  <w:footnote w:type="continuationSeparator" w:id="0">
    <w:p w14:paraId="68ED5884" w14:textId="77777777" w:rsidR="00E731E6" w:rsidRDefault="00E731E6">
      <w:r>
        <w:continuationSeparator/>
      </w:r>
    </w:p>
  </w:footnote>
  <w:footnote w:type="continuationNotice" w:id="1">
    <w:p w14:paraId="16290549" w14:textId="77777777" w:rsidR="00E731E6" w:rsidRDefault="00E731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C5AA9" w14:textId="20A06E59" w:rsidR="001A6940" w:rsidRDefault="0031378C" w:rsidP="00D07390">
    <w:pPr>
      <w:pStyle w:val="Koptekst"/>
      <w:ind w:right="-976"/>
      <w:jc w:val="right"/>
    </w:pPr>
    <w:r>
      <w:rPr>
        <w:noProof/>
      </w:rPr>
      <w:drawing>
        <wp:inline distT="0" distB="0" distL="0" distR="0" wp14:anchorId="3A39F49F" wp14:editId="5C6A4AEE">
          <wp:extent cx="3095622" cy="412750"/>
          <wp:effectExtent l="0" t="0" r="0" b="6350"/>
          <wp:docPr id="54" name="Afbeelding 5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134317" cy="417909"/>
                  </a:xfrm>
                  <a:prstGeom prst="rect">
                    <a:avLst/>
                  </a:prstGeom>
                </pic:spPr>
              </pic:pic>
            </a:graphicData>
          </a:graphic>
        </wp:inline>
      </w:drawing>
    </w:r>
  </w:p>
  <w:p w14:paraId="126EFB56" w14:textId="77777777" w:rsidR="00F678F8" w:rsidRDefault="00F678F8" w:rsidP="00D07390">
    <w:pPr>
      <w:pStyle w:val="Koptekst"/>
      <w:ind w:right="-976"/>
      <w:jc w:val="right"/>
    </w:pPr>
  </w:p>
  <w:p w14:paraId="46ACC1F9" w14:textId="77777777" w:rsidR="003A6CEC" w:rsidRDefault="003A6CEC" w:rsidP="00D07390">
    <w:pPr>
      <w:pStyle w:val="Koptekst"/>
      <w:ind w:right="-976"/>
      <w:jc w:val="right"/>
    </w:pPr>
  </w:p>
  <w:p w14:paraId="6C9A3BFB" w14:textId="77777777" w:rsidR="003A6CEC" w:rsidRDefault="003A6CEC" w:rsidP="00D07390">
    <w:pPr>
      <w:pStyle w:val="Koptekst"/>
      <w:ind w:right="-97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FE83611"/>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CCDB3"/>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176E96"/>
    <w:multiLevelType w:val="hybridMultilevel"/>
    <w:tmpl w:val="A44680D0"/>
    <w:lvl w:ilvl="0" w:tplc="94922E2C">
      <w:start w:val="1"/>
      <w:numFmt w:val="bullet"/>
      <w:lvlText w:val=""/>
      <w:lvlJc w:val="left"/>
      <w:pPr>
        <w:tabs>
          <w:tab w:val="num" w:pos="851"/>
        </w:tabs>
        <w:ind w:left="568" w:firstLine="0"/>
      </w:pPr>
      <w:rPr>
        <w:rFonts w:ascii="Wingdings" w:hAnsi="Wingdings" w:hint="default"/>
      </w:rPr>
    </w:lvl>
    <w:lvl w:ilvl="1" w:tplc="04130003" w:tentative="1">
      <w:start w:val="1"/>
      <w:numFmt w:val="bullet"/>
      <w:lvlText w:val="o"/>
      <w:lvlJc w:val="left"/>
      <w:pPr>
        <w:tabs>
          <w:tab w:val="num" w:pos="1724"/>
        </w:tabs>
        <w:ind w:left="1724" w:hanging="360"/>
      </w:pPr>
      <w:rPr>
        <w:rFonts w:ascii="Courier New" w:hAnsi="Courier New" w:cs="Courier New" w:hint="default"/>
      </w:rPr>
    </w:lvl>
    <w:lvl w:ilvl="2" w:tplc="04130005" w:tentative="1">
      <w:start w:val="1"/>
      <w:numFmt w:val="bullet"/>
      <w:lvlText w:val=""/>
      <w:lvlJc w:val="left"/>
      <w:pPr>
        <w:tabs>
          <w:tab w:val="num" w:pos="2444"/>
        </w:tabs>
        <w:ind w:left="2444" w:hanging="360"/>
      </w:pPr>
      <w:rPr>
        <w:rFonts w:ascii="Wingdings" w:hAnsi="Wingdings" w:hint="default"/>
      </w:rPr>
    </w:lvl>
    <w:lvl w:ilvl="3" w:tplc="04130001" w:tentative="1">
      <w:start w:val="1"/>
      <w:numFmt w:val="bullet"/>
      <w:lvlText w:val=""/>
      <w:lvlJc w:val="left"/>
      <w:pPr>
        <w:tabs>
          <w:tab w:val="num" w:pos="3164"/>
        </w:tabs>
        <w:ind w:left="3164" w:hanging="360"/>
      </w:pPr>
      <w:rPr>
        <w:rFonts w:ascii="Symbol" w:hAnsi="Symbol" w:hint="default"/>
      </w:rPr>
    </w:lvl>
    <w:lvl w:ilvl="4" w:tplc="04130003" w:tentative="1">
      <w:start w:val="1"/>
      <w:numFmt w:val="bullet"/>
      <w:lvlText w:val="o"/>
      <w:lvlJc w:val="left"/>
      <w:pPr>
        <w:tabs>
          <w:tab w:val="num" w:pos="3884"/>
        </w:tabs>
        <w:ind w:left="3884" w:hanging="360"/>
      </w:pPr>
      <w:rPr>
        <w:rFonts w:ascii="Courier New" w:hAnsi="Courier New" w:cs="Courier New" w:hint="default"/>
      </w:rPr>
    </w:lvl>
    <w:lvl w:ilvl="5" w:tplc="04130005" w:tentative="1">
      <w:start w:val="1"/>
      <w:numFmt w:val="bullet"/>
      <w:lvlText w:val=""/>
      <w:lvlJc w:val="left"/>
      <w:pPr>
        <w:tabs>
          <w:tab w:val="num" w:pos="4604"/>
        </w:tabs>
        <w:ind w:left="4604" w:hanging="360"/>
      </w:pPr>
      <w:rPr>
        <w:rFonts w:ascii="Wingdings" w:hAnsi="Wingdings" w:hint="default"/>
      </w:rPr>
    </w:lvl>
    <w:lvl w:ilvl="6" w:tplc="04130001" w:tentative="1">
      <w:start w:val="1"/>
      <w:numFmt w:val="bullet"/>
      <w:lvlText w:val=""/>
      <w:lvlJc w:val="left"/>
      <w:pPr>
        <w:tabs>
          <w:tab w:val="num" w:pos="5324"/>
        </w:tabs>
        <w:ind w:left="5324" w:hanging="360"/>
      </w:pPr>
      <w:rPr>
        <w:rFonts w:ascii="Symbol" w:hAnsi="Symbol" w:hint="default"/>
      </w:rPr>
    </w:lvl>
    <w:lvl w:ilvl="7" w:tplc="04130003" w:tentative="1">
      <w:start w:val="1"/>
      <w:numFmt w:val="bullet"/>
      <w:lvlText w:val="o"/>
      <w:lvlJc w:val="left"/>
      <w:pPr>
        <w:tabs>
          <w:tab w:val="num" w:pos="6044"/>
        </w:tabs>
        <w:ind w:left="6044" w:hanging="360"/>
      </w:pPr>
      <w:rPr>
        <w:rFonts w:ascii="Courier New" w:hAnsi="Courier New" w:cs="Courier New" w:hint="default"/>
      </w:rPr>
    </w:lvl>
    <w:lvl w:ilvl="8" w:tplc="0413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048D4BAC"/>
    <w:multiLevelType w:val="hybridMultilevel"/>
    <w:tmpl w:val="B2108E0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4D87BDE"/>
    <w:multiLevelType w:val="hybridMultilevel"/>
    <w:tmpl w:val="7FCADD48"/>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062E4FEB"/>
    <w:multiLevelType w:val="hybridMultilevel"/>
    <w:tmpl w:val="562C413C"/>
    <w:lvl w:ilvl="0" w:tplc="BE2C4688">
      <w:start w:val="2"/>
      <w:numFmt w:val="bullet"/>
      <w:lvlText w:val="-"/>
      <w:lvlJc w:val="left"/>
      <w:pPr>
        <w:ind w:left="1080" w:hanging="360"/>
      </w:pPr>
      <w:rPr>
        <w:rFonts w:ascii="Calibri" w:eastAsia="Calibri" w:hAnsi="Calibri"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063000E8"/>
    <w:multiLevelType w:val="hybridMultilevel"/>
    <w:tmpl w:val="D86C1E66"/>
    <w:lvl w:ilvl="0" w:tplc="E3EC6A38">
      <w:start w:val="1"/>
      <w:numFmt w:val="decimal"/>
      <w:lvlText w:val="%1."/>
      <w:lvlJc w:val="left"/>
      <w:pPr>
        <w:tabs>
          <w:tab w:val="num" w:pos="720"/>
        </w:tabs>
        <w:ind w:left="624" w:hanging="624"/>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08333091"/>
    <w:multiLevelType w:val="hybridMultilevel"/>
    <w:tmpl w:val="B642AB72"/>
    <w:lvl w:ilvl="0" w:tplc="5BDC8E76">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BAC02AB"/>
    <w:multiLevelType w:val="hybridMultilevel"/>
    <w:tmpl w:val="F17E147E"/>
    <w:lvl w:ilvl="0" w:tplc="94922E2C">
      <w:start w:val="1"/>
      <w:numFmt w:val="bullet"/>
      <w:lvlText w:val=""/>
      <w:lvlJc w:val="left"/>
      <w:pPr>
        <w:tabs>
          <w:tab w:val="num" w:pos="567"/>
        </w:tabs>
        <w:ind w:left="284" w:firstLine="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B3763F"/>
    <w:multiLevelType w:val="hybridMultilevel"/>
    <w:tmpl w:val="6144C2E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1B45E69"/>
    <w:multiLevelType w:val="hybridMultilevel"/>
    <w:tmpl w:val="C8142A5E"/>
    <w:lvl w:ilvl="0" w:tplc="5514547E">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144667FE"/>
    <w:multiLevelType w:val="multilevel"/>
    <w:tmpl w:val="897CFA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970FFB"/>
    <w:multiLevelType w:val="multilevel"/>
    <w:tmpl w:val="EF02B1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B8722C"/>
    <w:multiLevelType w:val="hybridMultilevel"/>
    <w:tmpl w:val="74CE7E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AEA305E"/>
    <w:multiLevelType w:val="hybridMultilevel"/>
    <w:tmpl w:val="7906690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1F1237E7"/>
    <w:multiLevelType w:val="multilevel"/>
    <w:tmpl w:val="F17E147E"/>
    <w:lvl w:ilvl="0">
      <w:start w:val="1"/>
      <w:numFmt w:val="bullet"/>
      <w:lvlText w:val=""/>
      <w:lvlJc w:val="left"/>
      <w:pPr>
        <w:tabs>
          <w:tab w:val="num" w:pos="567"/>
        </w:tabs>
        <w:ind w:left="284"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C5644C"/>
    <w:multiLevelType w:val="hybridMultilevel"/>
    <w:tmpl w:val="03A08C7E"/>
    <w:lvl w:ilvl="0" w:tplc="94922E2C">
      <w:start w:val="1"/>
      <w:numFmt w:val="bullet"/>
      <w:lvlText w:val=""/>
      <w:lvlJc w:val="left"/>
      <w:pPr>
        <w:tabs>
          <w:tab w:val="num" w:pos="851"/>
        </w:tabs>
        <w:ind w:left="568" w:firstLine="0"/>
      </w:pPr>
      <w:rPr>
        <w:rFonts w:ascii="Wingdings" w:hAnsi="Wingdings" w:hint="default"/>
      </w:rPr>
    </w:lvl>
    <w:lvl w:ilvl="1" w:tplc="04130003" w:tentative="1">
      <w:start w:val="1"/>
      <w:numFmt w:val="bullet"/>
      <w:lvlText w:val="o"/>
      <w:lvlJc w:val="left"/>
      <w:pPr>
        <w:tabs>
          <w:tab w:val="num" w:pos="1724"/>
        </w:tabs>
        <w:ind w:left="1724" w:hanging="360"/>
      </w:pPr>
      <w:rPr>
        <w:rFonts w:ascii="Courier New" w:hAnsi="Courier New" w:cs="Courier New" w:hint="default"/>
      </w:rPr>
    </w:lvl>
    <w:lvl w:ilvl="2" w:tplc="04130005" w:tentative="1">
      <w:start w:val="1"/>
      <w:numFmt w:val="bullet"/>
      <w:lvlText w:val=""/>
      <w:lvlJc w:val="left"/>
      <w:pPr>
        <w:tabs>
          <w:tab w:val="num" w:pos="2444"/>
        </w:tabs>
        <w:ind w:left="2444" w:hanging="360"/>
      </w:pPr>
      <w:rPr>
        <w:rFonts w:ascii="Wingdings" w:hAnsi="Wingdings" w:hint="default"/>
      </w:rPr>
    </w:lvl>
    <w:lvl w:ilvl="3" w:tplc="04130001" w:tentative="1">
      <w:start w:val="1"/>
      <w:numFmt w:val="bullet"/>
      <w:lvlText w:val=""/>
      <w:lvlJc w:val="left"/>
      <w:pPr>
        <w:tabs>
          <w:tab w:val="num" w:pos="3164"/>
        </w:tabs>
        <w:ind w:left="3164" w:hanging="360"/>
      </w:pPr>
      <w:rPr>
        <w:rFonts w:ascii="Symbol" w:hAnsi="Symbol" w:hint="default"/>
      </w:rPr>
    </w:lvl>
    <w:lvl w:ilvl="4" w:tplc="04130003" w:tentative="1">
      <w:start w:val="1"/>
      <w:numFmt w:val="bullet"/>
      <w:lvlText w:val="o"/>
      <w:lvlJc w:val="left"/>
      <w:pPr>
        <w:tabs>
          <w:tab w:val="num" w:pos="3884"/>
        </w:tabs>
        <w:ind w:left="3884" w:hanging="360"/>
      </w:pPr>
      <w:rPr>
        <w:rFonts w:ascii="Courier New" w:hAnsi="Courier New" w:cs="Courier New" w:hint="default"/>
      </w:rPr>
    </w:lvl>
    <w:lvl w:ilvl="5" w:tplc="04130005" w:tentative="1">
      <w:start w:val="1"/>
      <w:numFmt w:val="bullet"/>
      <w:lvlText w:val=""/>
      <w:lvlJc w:val="left"/>
      <w:pPr>
        <w:tabs>
          <w:tab w:val="num" w:pos="4604"/>
        </w:tabs>
        <w:ind w:left="4604" w:hanging="360"/>
      </w:pPr>
      <w:rPr>
        <w:rFonts w:ascii="Wingdings" w:hAnsi="Wingdings" w:hint="default"/>
      </w:rPr>
    </w:lvl>
    <w:lvl w:ilvl="6" w:tplc="04130001" w:tentative="1">
      <w:start w:val="1"/>
      <w:numFmt w:val="bullet"/>
      <w:lvlText w:val=""/>
      <w:lvlJc w:val="left"/>
      <w:pPr>
        <w:tabs>
          <w:tab w:val="num" w:pos="5324"/>
        </w:tabs>
        <w:ind w:left="5324" w:hanging="360"/>
      </w:pPr>
      <w:rPr>
        <w:rFonts w:ascii="Symbol" w:hAnsi="Symbol" w:hint="default"/>
      </w:rPr>
    </w:lvl>
    <w:lvl w:ilvl="7" w:tplc="04130003" w:tentative="1">
      <w:start w:val="1"/>
      <w:numFmt w:val="bullet"/>
      <w:lvlText w:val="o"/>
      <w:lvlJc w:val="left"/>
      <w:pPr>
        <w:tabs>
          <w:tab w:val="num" w:pos="6044"/>
        </w:tabs>
        <w:ind w:left="6044" w:hanging="360"/>
      </w:pPr>
      <w:rPr>
        <w:rFonts w:ascii="Courier New" w:hAnsi="Courier New" w:cs="Courier New" w:hint="default"/>
      </w:rPr>
    </w:lvl>
    <w:lvl w:ilvl="8" w:tplc="0413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281E30FA"/>
    <w:multiLevelType w:val="hybridMultilevel"/>
    <w:tmpl w:val="32BE0B1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312E5E22"/>
    <w:multiLevelType w:val="hybridMultilevel"/>
    <w:tmpl w:val="27706BFC"/>
    <w:lvl w:ilvl="0" w:tplc="94922E2C">
      <w:start w:val="1"/>
      <w:numFmt w:val="bullet"/>
      <w:lvlText w:val=""/>
      <w:lvlJc w:val="left"/>
      <w:pPr>
        <w:tabs>
          <w:tab w:val="num" w:pos="851"/>
        </w:tabs>
        <w:ind w:left="568" w:firstLine="0"/>
      </w:pPr>
      <w:rPr>
        <w:rFonts w:ascii="Wingdings" w:hAnsi="Wingdings" w:hint="default"/>
      </w:rPr>
    </w:lvl>
    <w:lvl w:ilvl="1" w:tplc="04130003" w:tentative="1">
      <w:start w:val="1"/>
      <w:numFmt w:val="bullet"/>
      <w:lvlText w:val="o"/>
      <w:lvlJc w:val="left"/>
      <w:pPr>
        <w:tabs>
          <w:tab w:val="num" w:pos="1724"/>
        </w:tabs>
        <w:ind w:left="1724" w:hanging="360"/>
      </w:pPr>
      <w:rPr>
        <w:rFonts w:ascii="Courier New" w:hAnsi="Courier New" w:cs="Courier New" w:hint="default"/>
      </w:rPr>
    </w:lvl>
    <w:lvl w:ilvl="2" w:tplc="04130005" w:tentative="1">
      <w:start w:val="1"/>
      <w:numFmt w:val="bullet"/>
      <w:lvlText w:val=""/>
      <w:lvlJc w:val="left"/>
      <w:pPr>
        <w:tabs>
          <w:tab w:val="num" w:pos="2444"/>
        </w:tabs>
        <w:ind w:left="2444" w:hanging="360"/>
      </w:pPr>
      <w:rPr>
        <w:rFonts w:ascii="Wingdings" w:hAnsi="Wingdings" w:hint="default"/>
      </w:rPr>
    </w:lvl>
    <w:lvl w:ilvl="3" w:tplc="04130001" w:tentative="1">
      <w:start w:val="1"/>
      <w:numFmt w:val="bullet"/>
      <w:lvlText w:val=""/>
      <w:lvlJc w:val="left"/>
      <w:pPr>
        <w:tabs>
          <w:tab w:val="num" w:pos="3164"/>
        </w:tabs>
        <w:ind w:left="3164" w:hanging="360"/>
      </w:pPr>
      <w:rPr>
        <w:rFonts w:ascii="Symbol" w:hAnsi="Symbol" w:hint="default"/>
      </w:rPr>
    </w:lvl>
    <w:lvl w:ilvl="4" w:tplc="04130003" w:tentative="1">
      <w:start w:val="1"/>
      <w:numFmt w:val="bullet"/>
      <w:lvlText w:val="o"/>
      <w:lvlJc w:val="left"/>
      <w:pPr>
        <w:tabs>
          <w:tab w:val="num" w:pos="3884"/>
        </w:tabs>
        <w:ind w:left="3884" w:hanging="360"/>
      </w:pPr>
      <w:rPr>
        <w:rFonts w:ascii="Courier New" w:hAnsi="Courier New" w:cs="Courier New" w:hint="default"/>
      </w:rPr>
    </w:lvl>
    <w:lvl w:ilvl="5" w:tplc="04130005" w:tentative="1">
      <w:start w:val="1"/>
      <w:numFmt w:val="bullet"/>
      <w:lvlText w:val=""/>
      <w:lvlJc w:val="left"/>
      <w:pPr>
        <w:tabs>
          <w:tab w:val="num" w:pos="4604"/>
        </w:tabs>
        <w:ind w:left="4604" w:hanging="360"/>
      </w:pPr>
      <w:rPr>
        <w:rFonts w:ascii="Wingdings" w:hAnsi="Wingdings" w:hint="default"/>
      </w:rPr>
    </w:lvl>
    <w:lvl w:ilvl="6" w:tplc="04130001" w:tentative="1">
      <w:start w:val="1"/>
      <w:numFmt w:val="bullet"/>
      <w:lvlText w:val=""/>
      <w:lvlJc w:val="left"/>
      <w:pPr>
        <w:tabs>
          <w:tab w:val="num" w:pos="5324"/>
        </w:tabs>
        <w:ind w:left="5324" w:hanging="360"/>
      </w:pPr>
      <w:rPr>
        <w:rFonts w:ascii="Symbol" w:hAnsi="Symbol" w:hint="default"/>
      </w:rPr>
    </w:lvl>
    <w:lvl w:ilvl="7" w:tplc="04130003" w:tentative="1">
      <w:start w:val="1"/>
      <w:numFmt w:val="bullet"/>
      <w:lvlText w:val="o"/>
      <w:lvlJc w:val="left"/>
      <w:pPr>
        <w:tabs>
          <w:tab w:val="num" w:pos="6044"/>
        </w:tabs>
        <w:ind w:left="6044" w:hanging="360"/>
      </w:pPr>
      <w:rPr>
        <w:rFonts w:ascii="Courier New" w:hAnsi="Courier New" w:cs="Courier New" w:hint="default"/>
      </w:rPr>
    </w:lvl>
    <w:lvl w:ilvl="8" w:tplc="0413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64E173E"/>
    <w:multiLevelType w:val="hybridMultilevel"/>
    <w:tmpl w:val="9CE0E8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650637C"/>
    <w:multiLevelType w:val="hybridMultilevel"/>
    <w:tmpl w:val="8C528E1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2B1CC9"/>
    <w:multiLevelType w:val="multilevel"/>
    <w:tmpl w:val="131E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987FAC"/>
    <w:multiLevelType w:val="multilevel"/>
    <w:tmpl w:val="6DCA7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D66503"/>
    <w:multiLevelType w:val="hybridMultilevel"/>
    <w:tmpl w:val="FBD833B0"/>
    <w:lvl w:ilvl="0" w:tplc="F3BE42FA">
      <w:start w:val="3"/>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3D5D4BCC"/>
    <w:multiLevelType w:val="multilevel"/>
    <w:tmpl w:val="1C00B5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4180955"/>
    <w:multiLevelType w:val="hybridMultilevel"/>
    <w:tmpl w:val="638C78C4"/>
    <w:lvl w:ilvl="0" w:tplc="1D7EB94E">
      <w:start w:val="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7B40DE0"/>
    <w:multiLevelType w:val="hybridMultilevel"/>
    <w:tmpl w:val="03C2A6A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47CB0CCA"/>
    <w:multiLevelType w:val="hybridMultilevel"/>
    <w:tmpl w:val="880CA712"/>
    <w:lvl w:ilvl="0" w:tplc="04130001">
      <w:start w:val="1"/>
      <w:numFmt w:val="bullet"/>
      <w:lvlText w:val=""/>
      <w:lvlJc w:val="left"/>
      <w:pPr>
        <w:tabs>
          <w:tab w:val="num" w:pos="720"/>
        </w:tabs>
        <w:ind w:left="720" w:hanging="360"/>
      </w:pPr>
      <w:rPr>
        <w:rFonts w:ascii="Symbol" w:hAnsi="Symbol" w:hint="default"/>
      </w:rPr>
    </w:lvl>
    <w:lvl w:ilvl="1" w:tplc="0413000F">
      <w:start w:val="1"/>
      <w:numFmt w:val="decimal"/>
      <w:lvlText w:val="%2."/>
      <w:lvlJc w:val="left"/>
      <w:pPr>
        <w:tabs>
          <w:tab w:val="num" w:pos="1440"/>
        </w:tabs>
        <w:ind w:left="1440" w:hanging="360"/>
      </w:p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1977E7"/>
    <w:multiLevelType w:val="hybridMultilevel"/>
    <w:tmpl w:val="0D5CC1B6"/>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9" w15:restartNumberingAfterBreak="0">
    <w:nsid w:val="4AA02D44"/>
    <w:multiLevelType w:val="hybridMultilevel"/>
    <w:tmpl w:val="6D0AB4DE"/>
    <w:lvl w:ilvl="0" w:tplc="94922E2C">
      <w:start w:val="1"/>
      <w:numFmt w:val="bullet"/>
      <w:lvlText w:val=""/>
      <w:lvlJc w:val="left"/>
      <w:pPr>
        <w:tabs>
          <w:tab w:val="num" w:pos="567"/>
        </w:tabs>
        <w:ind w:left="284" w:firstLine="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85682E"/>
    <w:multiLevelType w:val="hybridMultilevel"/>
    <w:tmpl w:val="BBFE8B5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54271901"/>
    <w:multiLevelType w:val="multilevel"/>
    <w:tmpl w:val="D048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510166A"/>
    <w:multiLevelType w:val="hybridMultilevel"/>
    <w:tmpl w:val="2D5A2E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8A30EE6"/>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2FC3A05"/>
    <w:multiLevelType w:val="hybridMultilevel"/>
    <w:tmpl w:val="C0D42FE0"/>
    <w:lvl w:ilvl="0" w:tplc="94922E2C">
      <w:start w:val="1"/>
      <w:numFmt w:val="bullet"/>
      <w:lvlText w:val=""/>
      <w:lvlJc w:val="left"/>
      <w:pPr>
        <w:tabs>
          <w:tab w:val="num" w:pos="567"/>
        </w:tabs>
        <w:ind w:left="284" w:firstLine="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FA2A4A"/>
    <w:multiLevelType w:val="hybridMultilevel"/>
    <w:tmpl w:val="15E44044"/>
    <w:lvl w:ilvl="0" w:tplc="0413000F">
      <w:start w:val="1"/>
      <w:numFmt w:val="decimal"/>
      <w:lvlText w:val="%1."/>
      <w:lvlJc w:val="left"/>
      <w:pPr>
        <w:tabs>
          <w:tab w:val="num" w:pos="1425"/>
        </w:tabs>
        <w:ind w:left="1425" w:hanging="360"/>
      </w:pPr>
    </w:lvl>
    <w:lvl w:ilvl="1" w:tplc="04130019" w:tentative="1">
      <w:start w:val="1"/>
      <w:numFmt w:val="lowerLetter"/>
      <w:lvlText w:val="%2."/>
      <w:lvlJc w:val="left"/>
      <w:pPr>
        <w:tabs>
          <w:tab w:val="num" w:pos="2145"/>
        </w:tabs>
        <w:ind w:left="2145" w:hanging="360"/>
      </w:pPr>
    </w:lvl>
    <w:lvl w:ilvl="2" w:tplc="0413001B" w:tentative="1">
      <w:start w:val="1"/>
      <w:numFmt w:val="lowerRoman"/>
      <w:lvlText w:val="%3."/>
      <w:lvlJc w:val="right"/>
      <w:pPr>
        <w:tabs>
          <w:tab w:val="num" w:pos="2865"/>
        </w:tabs>
        <w:ind w:left="2865" w:hanging="180"/>
      </w:pPr>
    </w:lvl>
    <w:lvl w:ilvl="3" w:tplc="0413000F" w:tentative="1">
      <w:start w:val="1"/>
      <w:numFmt w:val="decimal"/>
      <w:lvlText w:val="%4."/>
      <w:lvlJc w:val="left"/>
      <w:pPr>
        <w:tabs>
          <w:tab w:val="num" w:pos="3585"/>
        </w:tabs>
        <w:ind w:left="3585" w:hanging="360"/>
      </w:pPr>
    </w:lvl>
    <w:lvl w:ilvl="4" w:tplc="04130019" w:tentative="1">
      <w:start w:val="1"/>
      <w:numFmt w:val="lowerLetter"/>
      <w:lvlText w:val="%5."/>
      <w:lvlJc w:val="left"/>
      <w:pPr>
        <w:tabs>
          <w:tab w:val="num" w:pos="4305"/>
        </w:tabs>
        <w:ind w:left="4305" w:hanging="360"/>
      </w:pPr>
    </w:lvl>
    <w:lvl w:ilvl="5" w:tplc="0413001B" w:tentative="1">
      <w:start w:val="1"/>
      <w:numFmt w:val="lowerRoman"/>
      <w:lvlText w:val="%6."/>
      <w:lvlJc w:val="right"/>
      <w:pPr>
        <w:tabs>
          <w:tab w:val="num" w:pos="5025"/>
        </w:tabs>
        <w:ind w:left="5025" w:hanging="180"/>
      </w:pPr>
    </w:lvl>
    <w:lvl w:ilvl="6" w:tplc="0413000F" w:tentative="1">
      <w:start w:val="1"/>
      <w:numFmt w:val="decimal"/>
      <w:lvlText w:val="%7."/>
      <w:lvlJc w:val="left"/>
      <w:pPr>
        <w:tabs>
          <w:tab w:val="num" w:pos="5745"/>
        </w:tabs>
        <w:ind w:left="5745" w:hanging="360"/>
      </w:pPr>
    </w:lvl>
    <w:lvl w:ilvl="7" w:tplc="04130019" w:tentative="1">
      <w:start w:val="1"/>
      <w:numFmt w:val="lowerLetter"/>
      <w:lvlText w:val="%8."/>
      <w:lvlJc w:val="left"/>
      <w:pPr>
        <w:tabs>
          <w:tab w:val="num" w:pos="6465"/>
        </w:tabs>
        <w:ind w:left="6465" w:hanging="360"/>
      </w:pPr>
    </w:lvl>
    <w:lvl w:ilvl="8" w:tplc="0413001B" w:tentative="1">
      <w:start w:val="1"/>
      <w:numFmt w:val="lowerRoman"/>
      <w:lvlText w:val="%9."/>
      <w:lvlJc w:val="right"/>
      <w:pPr>
        <w:tabs>
          <w:tab w:val="num" w:pos="7185"/>
        </w:tabs>
        <w:ind w:left="7185" w:hanging="180"/>
      </w:pPr>
    </w:lvl>
  </w:abstractNum>
  <w:abstractNum w:abstractNumId="36" w15:restartNumberingAfterBreak="0">
    <w:nsid w:val="672E1B7C"/>
    <w:multiLevelType w:val="hybridMultilevel"/>
    <w:tmpl w:val="350A467A"/>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7" w15:restartNumberingAfterBreak="0">
    <w:nsid w:val="6B434582"/>
    <w:multiLevelType w:val="hybridMultilevel"/>
    <w:tmpl w:val="B290F2BC"/>
    <w:lvl w:ilvl="0" w:tplc="0413000F">
      <w:start w:val="1"/>
      <w:numFmt w:val="decimal"/>
      <w:lvlText w:val="%1."/>
      <w:lvlJc w:val="left"/>
      <w:pPr>
        <w:tabs>
          <w:tab w:val="num" w:pos="1425"/>
        </w:tabs>
        <w:ind w:left="1425" w:hanging="360"/>
      </w:pPr>
    </w:lvl>
    <w:lvl w:ilvl="1" w:tplc="04130019" w:tentative="1">
      <w:start w:val="1"/>
      <w:numFmt w:val="lowerLetter"/>
      <w:lvlText w:val="%2."/>
      <w:lvlJc w:val="left"/>
      <w:pPr>
        <w:tabs>
          <w:tab w:val="num" w:pos="2145"/>
        </w:tabs>
        <w:ind w:left="2145" w:hanging="360"/>
      </w:pPr>
    </w:lvl>
    <w:lvl w:ilvl="2" w:tplc="0413001B" w:tentative="1">
      <w:start w:val="1"/>
      <w:numFmt w:val="lowerRoman"/>
      <w:lvlText w:val="%3."/>
      <w:lvlJc w:val="right"/>
      <w:pPr>
        <w:tabs>
          <w:tab w:val="num" w:pos="2865"/>
        </w:tabs>
        <w:ind w:left="2865" w:hanging="180"/>
      </w:pPr>
    </w:lvl>
    <w:lvl w:ilvl="3" w:tplc="0413000F" w:tentative="1">
      <w:start w:val="1"/>
      <w:numFmt w:val="decimal"/>
      <w:lvlText w:val="%4."/>
      <w:lvlJc w:val="left"/>
      <w:pPr>
        <w:tabs>
          <w:tab w:val="num" w:pos="3585"/>
        </w:tabs>
        <w:ind w:left="3585" w:hanging="360"/>
      </w:pPr>
    </w:lvl>
    <w:lvl w:ilvl="4" w:tplc="04130019" w:tentative="1">
      <w:start w:val="1"/>
      <w:numFmt w:val="lowerLetter"/>
      <w:lvlText w:val="%5."/>
      <w:lvlJc w:val="left"/>
      <w:pPr>
        <w:tabs>
          <w:tab w:val="num" w:pos="4305"/>
        </w:tabs>
        <w:ind w:left="4305" w:hanging="360"/>
      </w:pPr>
    </w:lvl>
    <w:lvl w:ilvl="5" w:tplc="0413001B" w:tentative="1">
      <w:start w:val="1"/>
      <w:numFmt w:val="lowerRoman"/>
      <w:lvlText w:val="%6."/>
      <w:lvlJc w:val="right"/>
      <w:pPr>
        <w:tabs>
          <w:tab w:val="num" w:pos="5025"/>
        </w:tabs>
        <w:ind w:left="5025" w:hanging="180"/>
      </w:pPr>
    </w:lvl>
    <w:lvl w:ilvl="6" w:tplc="0413000F" w:tentative="1">
      <w:start w:val="1"/>
      <w:numFmt w:val="decimal"/>
      <w:lvlText w:val="%7."/>
      <w:lvlJc w:val="left"/>
      <w:pPr>
        <w:tabs>
          <w:tab w:val="num" w:pos="5745"/>
        </w:tabs>
        <w:ind w:left="5745" w:hanging="360"/>
      </w:pPr>
    </w:lvl>
    <w:lvl w:ilvl="7" w:tplc="04130019" w:tentative="1">
      <w:start w:val="1"/>
      <w:numFmt w:val="lowerLetter"/>
      <w:lvlText w:val="%8."/>
      <w:lvlJc w:val="left"/>
      <w:pPr>
        <w:tabs>
          <w:tab w:val="num" w:pos="6465"/>
        </w:tabs>
        <w:ind w:left="6465" w:hanging="360"/>
      </w:pPr>
    </w:lvl>
    <w:lvl w:ilvl="8" w:tplc="0413001B" w:tentative="1">
      <w:start w:val="1"/>
      <w:numFmt w:val="lowerRoman"/>
      <w:lvlText w:val="%9."/>
      <w:lvlJc w:val="right"/>
      <w:pPr>
        <w:tabs>
          <w:tab w:val="num" w:pos="7185"/>
        </w:tabs>
        <w:ind w:left="7185" w:hanging="180"/>
      </w:pPr>
    </w:lvl>
  </w:abstractNum>
  <w:abstractNum w:abstractNumId="38" w15:restartNumberingAfterBreak="0">
    <w:nsid w:val="6B706944"/>
    <w:multiLevelType w:val="hybridMultilevel"/>
    <w:tmpl w:val="23B2B718"/>
    <w:lvl w:ilvl="0" w:tplc="0413000F">
      <w:start w:val="1"/>
      <w:numFmt w:val="decimal"/>
      <w:lvlText w:val="%1."/>
      <w:lvlJc w:val="left"/>
      <w:pPr>
        <w:tabs>
          <w:tab w:val="num" w:pos="1425"/>
        </w:tabs>
        <w:ind w:left="1425" w:hanging="360"/>
      </w:pPr>
    </w:lvl>
    <w:lvl w:ilvl="1" w:tplc="04130019" w:tentative="1">
      <w:start w:val="1"/>
      <w:numFmt w:val="lowerLetter"/>
      <w:lvlText w:val="%2."/>
      <w:lvlJc w:val="left"/>
      <w:pPr>
        <w:tabs>
          <w:tab w:val="num" w:pos="2145"/>
        </w:tabs>
        <w:ind w:left="2145" w:hanging="360"/>
      </w:pPr>
    </w:lvl>
    <w:lvl w:ilvl="2" w:tplc="0413001B" w:tentative="1">
      <w:start w:val="1"/>
      <w:numFmt w:val="lowerRoman"/>
      <w:lvlText w:val="%3."/>
      <w:lvlJc w:val="right"/>
      <w:pPr>
        <w:tabs>
          <w:tab w:val="num" w:pos="2865"/>
        </w:tabs>
        <w:ind w:left="2865" w:hanging="180"/>
      </w:pPr>
    </w:lvl>
    <w:lvl w:ilvl="3" w:tplc="0413000F" w:tentative="1">
      <w:start w:val="1"/>
      <w:numFmt w:val="decimal"/>
      <w:lvlText w:val="%4."/>
      <w:lvlJc w:val="left"/>
      <w:pPr>
        <w:tabs>
          <w:tab w:val="num" w:pos="3585"/>
        </w:tabs>
        <w:ind w:left="3585" w:hanging="360"/>
      </w:pPr>
    </w:lvl>
    <w:lvl w:ilvl="4" w:tplc="04130019" w:tentative="1">
      <w:start w:val="1"/>
      <w:numFmt w:val="lowerLetter"/>
      <w:lvlText w:val="%5."/>
      <w:lvlJc w:val="left"/>
      <w:pPr>
        <w:tabs>
          <w:tab w:val="num" w:pos="4305"/>
        </w:tabs>
        <w:ind w:left="4305" w:hanging="360"/>
      </w:pPr>
    </w:lvl>
    <w:lvl w:ilvl="5" w:tplc="0413001B" w:tentative="1">
      <w:start w:val="1"/>
      <w:numFmt w:val="lowerRoman"/>
      <w:lvlText w:val="%6."/>
      <w:lvlJc w:val="right"/>
      <w:pPr>
        <w:tabs>
          <w:tab w:val="num" w:pos="5025"/>
        </w:tabs>
        <w:ind w:left="5025" w:hanging="180"/>
      </w:pPr>
    </w:lvl>
    <w:lvl w:ilvl="6" w:tplc="0413000F" w:tentative="1">
      <w:start w:val="1"/>
      <w:numFmt w:val="decimal"/>
      <w:lvlText w:val="%7."/>
      <w:lvlJc w:val="left"/>
      <w:pPr>
        <w:tabs>
          <w:tab w:val="num" w:pos="5745"/>
        </w:tabs>
        <w:ind w:left="5745" w:hanging="360"/>
      </w:pPr>
    </w:lvl>
    <w:lvl w:ilvl="7" w:tplc="04130019" w:tentative="1">
      <w:start w:val="1"/>
      <w:numFmt w:val="lowerLetter"/>
      <w:lvlText w:val="%8."/>
      <w:lvlJc w:val="left"/>
      <w:pPr>
        <w:tabs>
          <w:tab w:val="num" w:pos="6465"/>
        </w:tabs>
        <w:ind w:left="6465" w:hanging="360"/>
      </w:pPr>
    </w:lvl>
    <w:lvl w:ilvl="8" w:tplc="0413001B" w:tentative="1">
      <w:start w:val="1"/>
      <w:numFmt w:val="lowerRoman"/>
      <w:lvlText w:val="%9."/>
      <w:lvlJc w:val="right"/>
      <w:pPr>
        <w:tabs>
          <w:tab w:val="num" w:pos="7185"/>
        </w:tabs>
        <w:ind w:left="7185" w:hanging="180"/>
      </w:pPr>
    </w:lvl>
  </w:abstractNum>
  <w:abstractNum w:abstractNumId="39" w15:restartNumberingAfterBreak="0">
    <w:nsid w:val="76CB0BD4"/>
    <w:multiLevelType w:val="hybridMultilevel"/>
    <w:tmpl w:val="969E8EB6"/>
    <w:lvl w:ilvl="0" w:tplc="C2085168">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77276D0E"/>
    <w:multiLevelType w:val="hybridMultilevel"/>
    <w:tmpl w:val="2E003B04"/>
    <w:lvl w:ilvl="0" w:tplc="7F30DEE8">
      <w:start w:val="2"/>
      <w:numFmt w:val="bullet"/>
      <w:lvlText w:val="-"/>
      <w:lvlJc w:val="left"/>
      <w:pPr>
        <w:ind w:left="1080" w:hanging="360"/>
      </w:pPr>
      <w:rPr>
        <w:rFonts w:ascii="Calibri" w:eastAsia="Calibri" w:hAnsi="Calibri"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1" w15:restartNumberingAfterBreak="0">
    <w:nsid w:val="7BFE0E38"/>
    <w:multiLevelType w:val="hybridMultilevel"/>
    <w:tmpl w:val="FB5A4420"/>
    <w:lvl w:ilvl="0" w:tplc="029A3D8E">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12045798">
    <w:abstractNumId w:val="17"/>
  </w:num>
  <w:num w:numId="2" w16cid:durableId="880017450">
    <w:abstractNumId w:val="27"/>
  </w:num>
  <w:num w:numId="3" w16cid:durableId="392313316">
    <w:abstractNumId w:val="36"/>
  </w:num>
  <w:num w:numId="4" w16cid:durableId="880630668">
    <w:abstractNumId w:val="14"/>
  </w:num>
  <w:num w:numId="5" w16cid:durableId="1383553806">
    <w:abstractNumId w:val="3"/>
  </w:num>
  <w:num w:numId="6" w16cid:durableId="272832362">
    <w:abstractNumId w:val="26"/>
  </w:num>
  <w:num w:numId="7" w16cid:durableId="753553537">
    <w:abstractNumId w:val="35"/>
  </w:num>
  <w:num w:numId="8" w16cid:durableId="1530492508">
    <w:abstractNumId w:val="37"/>
  </w:num>
  <w:num w:numId="9" w16cid:durableId="1545366355">
    <w:abstractNumId w:val="38"/>
  </w:num>
  <w:num w:numId="10" w16cid:durableId="227349439">
    <w:abstractNumId w:val="4"/>
  </w:num>
  <w:num w:numId="11" w16cid:durableId="939027768">
    <w:abstractNumId w:val="20"/>
  </w:num>
  <w:num w:numId="12" w16cid:durableId="1374840127">
    <w:abstractNumId w:val="30"/>
  </w:num>
  <w:num w:numId="13" w16cid:durableId="2021278877">
    <w:abstractNumId w:val="6"/>
  </w:num>
  <w:num w:numId="14" w16cid:durableId="683020247">
    <w:abstractNumId w:val="29"/>
  </w:num>
  <w:num w:numId="15" w16cid:durableId="1331905557">
    <w:abstractNumId w:val="8"/>
  </w:num>
  <w:num w:numId="16" w16cid:durableId="635573557">
    <w:abstractNumId w:val="2"/>
  </w:num>
  <w:num w:numId="17" w16cid:durableId="1806387209">
    <w:abstractNumId w:val="16"/>
  </w:num>
  <w:num w:numId="18" w16cid:durableId="539050522">
    <w:abstractNumId w:val="18"/>
  </w:num>
  <w:num w:numId="19" w16cid:durableId="1305235278">
    <w:abstractNumId w:val="15"/>
  </w:num>
  <w:num w:numId="20" w16cid:durableId="1346514960">
    <w:abstractNumId w:val="34"/>
  </w:num>
  <w:num w:numId="21" w16cid:durableId="1115295800">
    <w:abstractNumId w:val="28"/>
  </w:num>
  <w:num w:numId="22" w16cid:durableId="451289071">
    <w:abstractNumId w:val="39"/>
  </w:num>
  <w:num w:numId="23" w16cid:durableId="1236434866">
    <w:abstractNumId w:val="19"/>
  </w:num>
  <w:num w:numId="24" w16cid:durableId="1368482269">
    <w:abstractNumId w:val="9"/>
  </w:num>
  <w:num w:numId="25" w16cid:durableId="1634286587">
    <w:abstractNumId w:val="10"/>
  </w:num>
  <w:num w:numId="26" w16cid:durableId="1982537370">
    <w:abstractNumId w:val="13"/>
  </w:num>
  <w:num w:numId="27" w16cid:durableId="1561750471">
    <w:abstractNumId w:val="5"/>
  </w:num>
  <w:num w:numId="28" w16cid:durableId="467210344">
    <w:abstractNumId w:val="40"/>
  </w:num>
  <w:num w:numId="29" w16cid:durableId="2054190525">
    <w:abstractNumId w:val="7"/>
  </w:num>
  <w:num w:numId="30" w16cid:durableId="1044259855">
    <w:abstractNumId w:val="41"/>
  </w:num>
  <w:num w:numId="31" w16cid:durableId="826214864">
    <w:abstractNumId w:val="25"/>
  </w:num>
  <w:num w:numId="32" w16cid:durableId="1744066449">
    <w:abstractNumId w:val="11"/>
  </w:num>
  <w:num w:numId="33" w16cid:durableId="967516831">
    <w:abstractNumId w:val="12"/>
  </w:num>
  <w:num w:numId="34" w16cid:durableId="11300558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72375626">
    <w:abstractNumId w:val="23"/>
  </w:num>
  <w:num w:numId="36" w16cid:durableId="578097211">
    <w:abstractNumId w:val="21"/>
  </w:num>
  <w:num w:numId="37" w16cid:durableId="1253585117">
    <w:abstractNumId w:val="32"/>
  </w:num>
  <w:num w:numId="38" w16cid:durableId="508519499">
    <w:abstractNumId w:val="31"/>
  </w:num>
  <w:num w:numId="39" w16cid:durableId="1707637513">
    <w:abstractNumId w:val="33"/>
  </w:num>
  <w:num w:numId="40" w16cid:durableId="1517036310">
    <w:abstractNumId w:val="22"/>
  </w:num>
  <w:num w:numId="41" w16cid:durableId="929973314">
    <w:abstractNumId w:val="0"/>
  </w:num>
  <w:num w:numId="42" w16cid:durableId="1630160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BB6"/>
    <w:rsid w:val="0000009A"/>
    <w:rsid w:val="00000A57"/>
    <w:rsid w:val="00000B5E"/>
    <w:rsid w:val="00000EAC"/>
    <w:rsid w:val="0000390B"/>
    <w:rsid w:val="00004834"/>
    <w:rsid w:val="000063D3"/>
    <w:rsid w:val="000065FD"/>
    <w:rsid w:val="00007558"/>
    <w:rsid w:val="000106FA"/>
    <w:rsid w:val="00010AC6"/>
    <w:rsid w:val="00011893"/>
    <w:rsid w:val="00011DFA"/>
    <w:rsid w:val="00012E14"/>
    <w:rsid w:val="00014498"/>
    <w:rsid w:val="0001507D"/>
    <w:rsid w:val="000170F2"/>
    <w:rsid w:val="00017BF6"/>
    <w:rsid w:val="000219A0"/>
    <w:rsid w:val="00021BD6"/>
    <w:rsid w:val="00022377"/>
    <w:rsid w:val="00022B75"/>
    <w:rsid w:val="00023BD4"/>
    <w:rsid w:val="00023F14"/>
    <w:rsid w:val="0002461B"/>
    <w:rsid w:val="00024EAB"/>
    <w:rsid w:val="0002502B"/>
    <w:rsid w:val="00026F46"/>
    <w:rsid w:val="0003002E"/>
    <w:rsid w:val="0003078F"/>
    <w:rsid w:val="00030ACF"/>
    <w:rsid w:val="000310AE"/>
    <w:rsid w:val="000312F8"/>
    <w:rsid w:val="00031B32"/>
    <w:rsid w:val="00031D16"/>
    <w:rsid w:val="0003373E"/>
    <w:rsid w:val="00033839"/>
    <w:rsid w:val="0003466A"/>
    <w:rsid w:val="000355E2"/>
    <w:rsid w:val="000372D5"/>
    <w:rsid w:val="000404B3"/>
    <w:rsid w:val="00040643"/>
    <w:rsid w:val="00041620"/>
    <w:rsid w:val="000439C2"/>
    <w:rsid w:val="00044330"/>
    <w:rsid w:val="00044384"/>
    <w:rsid w:val="00044931"/>
    <w:rsid w:val="00047E7F"/>
    <w:rsid w:val="000501E2"/>
    <w:rsid w:val="00051A2D"/>
    <w:rsid w:val="00053D87"/>
    <w:rsid w:val="0005578E"/>
    <w:rsid w:val="00056960"/>
    <w:rsid w:val="000574E9"/>
    <w:rsid w:val="000579C0"/>
    <w:rsid w:val="000600D6"/>
    <w:rsid w:val="000604DD"/>
    <w:rsid w:val="0006163C"/>
    <w:rsid w:val="000638CD"/>
    <w:rsid w:val="00064D2C"/>
    <w:rsid w:val="00064F27"/>
    <w:rsid w:val="00065984"/>
    <w:rsid w:val="00065E0E"/>
    <w:rsid w:val="000665AD"/>
    <w:rsid w:val="0007142C"/>
    <w:rsid w:val="00071993"/>
    <w:rsid w:val="00074595"/>
    <w:rsid w:val="000757AD"/>
    <w:rsid w:val="00076E89"/>
    <w:rsid w:val="00076FBD"/>
    <w:rsid w:val="00080386"/>
    <w:rsid w:val="000805AE"/>
    <w:rsid w:val="0008236F"/>
    <w:rsid w:val="00090127"/>
    <w:rsid w:val="00090BD0"/>
    <w:rsid w:val="000925C9"/>
    <w:rsid w:val="000929B6"/>
    <w:rsid w:val="000958EA"/>
    <w:rsid w:val="00095999"/>
    <w:rsid w:val="000967BC"/>
    <w:rsid w:val="000A1BC9"/>
    <w:rsid w:val="000A31B2"/>
    <w:rsid w:val="000A3BB6"/>
    <w:rsid w:val="000A5238"/>
    <w:rsid w:val="000A5C9C"/>
    <w:rsid w:val="000A5CC5"/>
    <w:rsid w:val="000A6449"/>
    <w:rsid w:val="000A7621"/>
    <w:rsid w:val="000A76AE"/>
    <w:rsid w:val="000A7C42"/>
    <w:rsid w:val="000B0913"/>
    <w:rsid w:val="000B17A9"/>
    <w:rsid w:val="000B2974"/>
    <w:rsid w:val="000B5896"/>
    <w:rsid w:val="000B60F4"/>
    <w:rsid w:val="000B66E0"/>
    <w:rsid w:val="000B693A"/>
    <w:rsid w:val="000B7370"/>
    <w:rsid w:val="000B7872"/>
    <w:rsid w:val="000B79C7"/>
    <w:rsid w:val="000C135C"/>
    <w:rsid w:val="000C17BC"/>
    <w:rsid w:val="000C26D1"/>
    <w:rsid w:val="000C321F"/>
    <w:rsid w:val="000C3339"/>
    <w:rsid w:val="000C3BEE"/>
    <w:rsid w:val="000C63DD"/>
    <w:rsid w:val="000C71E7"/>
    <w:rsid w:val="000D118D"/>
    <w:rsid w:val="000D124E"/>
    <w:rsid w:val="000D4785"/>
    <w:rsid w:val="000D4D70"/>
    <w:rsid w:val="000D5E90"/>
    <w:rsid w:val="000D6B89"/>
    <w:rsid w:val="000E0AB8"/>
    <w:rsid w:val="000E0E2E"/>
    <w:rsid w:val="000E1B63"/>
    <w:rsid w:val="000E1BBE"/>
    <w:rsid w:val="000E2140"/>
    <w:rsid w:val="000E27FC"/>
    <w:rsid w:val="000E31AE"/>
    <w:rsid w:val="000E342A"/>
    <w:rsid w:val="000E4087"/>
    <w:rsid w:val="000E6371"/>
    <w:rsid w:val="000E79DB"/>
    <w:rsid w:val="000E7FA4"/>
    <w:rsid w:val="000F0136"/>
    <w:rsid w:val="000F05CA"/>
    <w:rsid w:val="000F0F25"/>
    <w:rsid w:val="000F4CA3"/>
    <w:rsid w:val="000F6869"/>
    <w:rsid w:val="000F69AA"/>
    <w:rsid w:val="000F6DC7"/>
    <w:rsid w:val="00101E29"/>
    <w:rsid w:val="00105723"/>
    <w:rsid w:val="00110138"/>
    <w:rsid w:val="0011024D"/>
    <w:rsid w:val="00110B3E"/>
    <w:rsid w:val="00110D43"/>
    <w:rsid w:val="0011104C"/>
    <w:rsid w:val="00111ABC"/>
    <w:rsid w:val="00111B87"/>
    <w:rsid w:val="00111F51"/>
    <w:rsid w:val="00112A5C"/>
    <w:rsid w:val="00112E6C"/>
    <w:rsid w:val="00114661"/>
    <w:rsid w:val="00114C5F"/>
    <w:rsid w:val="001170A4"/>
    <w:rsid w:val="00117ADF"/>
    <w:rsid w:val="001208AC"/>
    <w:rsid w:val="001221B0"/>
    <w:rsid w:val="00123A8A"/>
    <w:rsid w:val="001248C1"/>
    <w:rsid w:val="00124BDE"/>
    <w:rsid w:val="0012573B"/>
    <w:rsid w:val="00126A05"/>
    <w:rsid w:val="00127D05"/>
    <w:rsid w:val="00130C53"/>
    <w:rsid w:val="00133CB3"/>
    <w:rsid w:val="00133E5A"/>
    <w:rsid w:val="00134C9F"/>
    <w:rsid w:val="00135106"/>
    <w:rsid w:val="00135E60"/>
    <w:rsid w:val="00136ABF"/>
    <w:rsid w:val="001371C8"/>
    <w:rsid w:val="00137944"/>
    <w:rsid w:val="00140637"/>
    <w:rsid w:val="001410B4"/>
    <w:rsid w:val="00141BEB"/>
    <w:rsid w:val="0014276F"/>
    <w:rsid w:val="001464FE"/>
    <w:rsid w:val="00147186"/>
    <w:rsid w:val="00147680"/>
    <w:rsid w:val="00150E57"/>
    <w:rsid w:val="00151000"/>
    <w:rsid w:val="00151263"/>
    <w:rsid w:val="00151E2F"/>
    <w:rsid w:val="0015298C"/>
    <w:rsid w:val="001542B6"/>
    <w:rsid w:val="00155F3B"/>
    <w:rsid w:val="001567F6"/>
    <w:rsid w:val="0016170A"/>
    <w:rsid w:val="00161801"/>
    <w:rsid w:val="001619EE"/>
    <w:rsid w:val="00161D84"/>
    <w:rsid w:val="00162AB5"/>
    <w:rsid w:val="0016390A"/>
    <w:rsid w:val="001642CF"/>
    <w:rsid w:val="00164532"/>
    <w:rsid w:val="001648D6"/>
    <w:rsid w:val="00164EA4"/>
    <w:rsid w:val="00165A50"/>
    <w:rsid w:val="00166FD8"/>
    <w:rsid w:val="00167496"/>
    <w:rsid w:val="00167A23"/>
    <w:rsid w:val="00170370"/>
    <w:rsid w:val="00170D2C"/>
    <w:rsid w:val="00171725"/>
    <w:rsid w:val="00171CC2"/>
    <w:rsid w:val="00171F5D"/>
    <w:rsid w:val="0017305A"/>
    <w:rsid w:val="00173A92"/>
    <w:rsid w:val="0017499A"/>
    <w:rsid w:val="00174B7D"/>
    <w:rsid w:val="001755E8"/>
    <w:rsid w:val="0017594F"/>
    <w:rsid w:val="00175BDB"/>
    <w:rsid w:val="00175DC9"/>
    <w:rsid w:val="00176EEE"/>
    <w:rsid w:val="0017749C"/>
    <w:rsid w:val="00177D9D"/>
    <w:rsid w:val="0018371A"/>
    <w:rsid w:val="001847C1"/>
    <w:rsid w:val="00184C9D"/>
    <w:rsid w:val="00185453"/>
    <w:rsid w:val="0018568B"/>
    <w:rsid w:val="00192449"/>
    <w:rsid w:val="0019291C"/>
    <w:rsid w:val="00192F65"/>
    <w:rsid w:val="0019418A"/>
    <w:rsid w:val="00195C0C"/>
    <w:rsid w:val="001968E7"/>
    <w:rsid w:val="001970D5"/>
    <w:rsid w:val="001A1538"/>
    <w:rsid w:val="001A2440"/>
    <w:rsid w:val="001A47DC"/>
    <w:rsid w:val="001A5362"/>
    <w:rsid w:val="001A59AD"/>
    <w:rsid w:val="001A6940"/>
    <w:rsid w:val="001A6B20"/>
    <w:rsid w:val="001B0635"/>
    <w:rsid w:val="001B0ED6"/>
    <w:rsid w:val="001B0EE6"/>
    <w:rsid w:val="001B1269"/>
    <w:rsid w:val="001B18C5"/>
    <w:rsid w:val="001B1F94"/>
    <w:rsid w:val="001B22B6"/>
    <w:rsid w:val="001B292D"/>
    <w:rsid w:val="001B2A6B"/>
    <w:rsid w:val="001B5114"/>
    <w:rsid w:val="001B698E"/>
    <w:rsid w:val="001B77E6"/>
    <w:rsid w:val="001C0F92"/>
    <w:rsid w:val="001C1069"/>
    <w:rsid w:val="001C10F2"/>
    <w:rsid w:val="001C2A17"/>
    <w:rsid w:val="001C2D10"/>
    <w:rsid w:val="001C30DC"/>
    <w:rsid w:val="001C3DCC"/>
    <w:rsid w:val="001C6F68"/>
    <w:rsid w:val="001C79D5"/>
    <w:rsid w:val="001D07AA"/>
    <w:rsid w:val="001D0925"/>
    <w:rsid w:val="001D253D"/>
    <w:rsid w:val="001D3000"/>
    <w:rsid w:val="001D340C"/>
    <w:rsid w:val="001D39E8"/>
    <w:rsid w:val="001D576F"/>
    <w:rsid w:val="001D5E04"/>
    <w:rsid w:val="001D621B"/>
    <w:rsid w:val="001D6250"/>
    <w:rsid w:val="001D64B9"/>
    <w:rsid w:val="001D68A5"/>
    <w:rsid w:val="001D7FAE"/>
    <w:rsid w:val="001E27B9"/>
    <w:rsid w:val="001E3DF4"/>
    <w:rsid w:val="001E5FB9"/>
    <w:rsid w:val="001E742A"/>
    <w:rsid w:val="001F08D4"/>
    <w:rsid w:val="001F4305"/>
    <w:rsid w:val="001F50C5"/>
    <w:rsid w:val="001F68FC"/>
    <w:rsid w:val="001F6C39"/>
    <w:rsid w:val="001F73AB"/>
    <w:rsid w:val="001F7742"/>
    <w:rsid w:val="001F7B41"/>
    <w:rsid w:val="0020081E"/>
    <w:rsid w:val="002008EB"/>
    <w:rsid w:val="0020239E"/>
    <w:rsid w:val="00203361"/>
    <w:rsid w:val="002046E0"/>
    <w:rsid w:val="00206143"/>
    <w:rsid w:val="00206AA6"/>
    <w:rsid w:val="00206EEC"/>
    <w:rsid w:val="0020746C"/>
    <w:rsid w:val="00207CEA"/>
    <w:rsid w:val="00212458"/>
    <w:rsid w:val="002132D7"/>
    <w:rsid w:val="0021578D"/>
    <w:rsid w:val="00221062"/>
    <w:rsid w:val="002215B2"/>
    <w:rsid w:val="002227B4"/>
    <w:rsid w:val="00223D3D"/>
    <w:rsid w:val="002251CE"/>
    <w:rsid w:val="0022610C"/>
    <w:rsid w:val="00226D27"/>
    <w:rsid w:val="00226E84"/>
    <w:rsid w:val="00226FE6"/>
    <w:rsid w:val="00232A83"/>
    <w:rsid w:val="00234CAC"/>
    <w:rsid w:val="00236FD8"/>
    <w:rsid w:val="00244AE3"/>
    <w:rsid w:val="00244F71"/>
    <w:rsid w:val="002455BB"/>
    <w:rsid w:val="00246F18"/>
    <w:rsid w:val="00247F5F"/>
    <w:rsid w:val="00250359"/>
    <w:rsid w:val="00251BBE"/>
    <w:rsid w:val="00253968"/>
    <w:rsid w:val="00253F77"/>
    <w:rsid w:val="00262F9B"/>
    <w:rsid w:val="002641BB"/>
    <w:rsid w:val="002648BD"/>
    <w:rsid w:val="00265B6A"/>
    <w:rsid w:val="00270184"/>
    <w:rsid w:val="002733B4"/>
    <w:rsid w:val="00273C81"/>
    <w:rsid w:val="002741D8"/>
    <w:rsid w:val="00274AEE"/>
    <w:rsid w:val="00275CBB"/>
    <w:rsid w:val="00275D56"/>
    <w:rsid w:val="00275EEF"/>
    <w:rsid w:val="00276852"/>
    <w:rsid w:val="00280088"/>
    <w:rsid w:val="0028431D"/>
    <w:rsid w:val="002848B8"/>
    <w:rsid w:val="00285DD7"/>
    <w:rsid w:val="002905B0"/>
    <w:rsid w:val="00291E92"/>
    <w:rsid w:val="0029224D"/>
    <w:rsid w:val="00293236"/>
    <w:rsid w:val="002937F2"/>
    <w:rsid w:val="002A0312"/>
    <w:rsid w:val="002A1E34"/>
    <w:rsid w:val="002A2360"/>
    <w:rsid w:val="002A249D"/>
    <w:rsid w:val="002A3CF2"/>
    <w:rsid w:val="002B4033"/>
    <w:rsid w:val="002B44F2"/>
    <w:rsid w:val="002B55AC"/>
    <w:rsid w:val="002B6D3F"/>
    <w:rsid w:val="002C25E6"/>
    <w:rsid w:val="002C30D7"/>
    <w:rsid w:val="002C321D"/>
    <w:rsid w:val="002C345E"/>
    <w:rsid w:val="002C36CC"/>
    <w:rsid w:val="002C42BB"/>
    <w:rsid w:val="002C61D6"/>
    <w:rsid w:val="002C75FD"/>
    <w:rsid w:val="002D0022"/>
    <w:rsid w:val="002D00A6"/>
    <w:rsid w:val="002D056E"/>
    <w:rsid w:val="002D27FB"/>
    <w:rsid w:val="002D36CF"/>
    <w:rsid w:val="002D4202"/>
    <w:rsid w:val="002D4399"/>
    <w:rsid w:val="002D48D9"/>
    <w:rsid w:val="002D6071"/>
    <w:rsid w:val="002E0DF9"/>
    <w:rsid w:val="002E21D6"/>
    <w:rsid w:val="002E281B"/>
    <w:rsid w:val="002E2CA4"/>
    <w:rsid w:val="002E397F"/>
    <w:rsid w:val="002E4A7A"/>
    <w:rsid w:val="002E4CCC"/>
    <w:rsid w:val="002E5132"/>
    <w:rsid w:val="002E66A1"/>
    <w:rsid w:val="002E7DFD"/>
    <w:rsid w:val="002F10F2"/>
    <w:rsid w:val="002F1327"/>
    <w:rsid w:val="002F13D0"/>
    <w:rsid w:val="002F1888"/>
    <w:rsid w:val="002F20FE"/>
    <w:rsid w:val="002F2141"/>
    <w:rsid w:val="002F2B19"/>
    <w:rsid w:val="002F3659"/>
    <w:rsid w:val="002F3D06"/>
    <w:rsid w:val="002F423D"/>
    <w:rsid w:val="002F5D2E"/>
    <w:rsid w:val="002F6CB0"/>
    <w:rsid w:val="002F729C"/>
    <w:rsid w:val="002F7603"/>
    <w:rsid w:val="00302C48"/>
    <w:rsid w:val="00303D30"/>
    <w:rsid w:val="003045B9"/>
    <w:rsid w:val="00306981"/>
    <w:rsid w:val="00306F8A"/>
    <w:rsid w:val="00311AFC"/>
    <w:rsid w:val="00311E39"/>
    <w:rsid w:val="0031378C"/>
    <w:rsid w:val="00313F2A"/>
    <w:rsid w:val="00316D44"/>
    <w:rsid w:val="00320923"/>
    <w:rsid w:val="0032224F"/>
    <w:rsid w:val="00322D49"/>
    <w:rsid w:val="003233DB"/>
    <w:rsid w:val="00324F6F"/>
    <w:rsid w:val="003253EF"/>
    <w:rsid w:val="003256A1"/>
    <w:rsid w:val="00326304"/>
    <w:rsid w:val="00326759"/>
    <w:rsid w:val="00330D49"/>
    <w:rsid w:val="003310CB"/>
    <w:rsid w:val="003324B0"/>
    <w:rsid w:val="003332CC"/>
    <w:rsid w:val="003346AA"/>
    <w:rsid w:val="0033568A"/>
    <w:rsid w:val="00336290"/>
    <w:rsid w:val="00336E1D"/>
    <w:rsid w:val="00337C95"/>
    <w:rsid w:val="00340AAB"/>
    <w:rsid w:val="0034144C"/>
    <w:rsid w:val="00344470"/>
    <w:rsid w:val="0034492E"/>
    <w:rsid w:val="00344D59"/>
    <w:rsid w:val="00345651"/>
    <w:rsid w:val="0035632E"/>
    <w:rsid w:val="00356336"/>
    <w:rsid w:val="00356B94"/>
    <w:rsid w:val="00356DCC"/>
    <w:rsid w:val="00357CD5"/>
    <w:rsid w:val="00360C50"/>
    <w:rsid w:val="00361306"/>
    <w:rsid w:val="003614D8"/>
    <w:rsid w:val="00361BD2"/>
    <w:rsid w:val="00362F10"/>
    <w:rsid w:val="00363497"/>
    <w:rsid w:val="00365019"/>
    <w:rsid w:val="00365132"/>
    <w:rsid w:val="003673B9"/>
    <w:rsid w:val="0037078B"/>
    <w:rsid w:val="00371D76"/>
    <w:rsid w:val="00371F59"/>
    <w:rsid w:val="003729F3"/>
    <w:rsid w:val="00375D7D"/>
    <w:rsid w:val="003773B0"/>
    <w:rsid w:val="00377B77"/>
    <w:rsid w:val="00377DD5"/>
    <w:rsid w:val="003844B5"/>
    <w:rsid w:val="003850AC"/>
    <w:rsid w:val="00385EBD"/>
    <w:rsid w:val="00385F5A"/>
    <w:rsid w:val="003874F3"/>
    <w:rsid w:val="00387DA2"/>
    <w:rsid w:val="00387FDD"/>
    <w:rsid w:val="0039377D"/>
    <w:rsid w:val="00394A77"/>
    <w:rsid w:val="00394B04"/>
    <w:rsid w:val="00394EC4"/>
    <w:rsid w:val="00395238"/>
    <w:rsid w:val="003961B4"/>
    <w:rsid w:val="003961C4"/>
    <w:rsid w:val="003A0B21"/>
    <w:rsid w:val="003A0BA3"/>
    <w:rsid w:val="003A25D6"/>
    <w:rsid w:val="003A2AB6"/>
    <w:rsid w:val="003A2F45"/>
    <w:rsid w:val="003A39E8"/>
    <w:rsid w:val="003A3B8D"/>
    <w:rsid w:val="003A3D20"/>
    <w:rsid w:val="003A435E"/>
    <w:rsid w:val="003A47A1"/>
    <w:rsid w:val="003A5EE6"/>
    <w:rsid w:val="003A6CEC"/>
    <w:rsid w:val="003A7BCF"/>
    <w:rsid w:val="003B01A1"/>
    <w:rsid w:val="003B1072"/>
    <w:rsid w:val="003B2430"/>
    <w:rsid w:val="003B3107"/>
    <w:rsid w:val="003B3563"/>
    <w:rsid w:val="003B66E7"/>
    <w:rsid w:val="003B69B7"/>
    <w:rsid w:val="003B7C38"/>
    <w:rsid w:val="003B7DBC"/>
    <w:rsid w:val="003B7F44"/>
    <w:rsid w:val="003C10E2"/>
    <w:rsid w:val="003C27D8"/>
    <w:rsid w:val="003C2AF0"/>
    <w:rsid w:val="003C2F64"/>
    <w:rsid w:val="003C634E"/>
    <w:rsid w:val="003C74E5"/>
    <w:rsid w:val="003C7635"/>
    <w:rsid w:val="003C7C48"/>
    <w:rsid w:val="003C7F58"/>
    <w:rsid w:val="003D0813"/>
    <w:rsid w:val="003D09E8"/>
    <w:rsid w:val="003D19B0"/>
    <w:rsid w:val="003D2005"/>
    <w:rsid w:val="003D2316"/>
    <w:rsid w:val="003D2D51"/>
    <w:rsid w:val="003D2E10"/>
    <w:rsid w:val="003D3DEB"/>
    <w:rsid w:val="003D4280"/>
    <w:rsid w:val="003D57A1"/>
    <w:rsid w:val="003D5974"/>
    <w:rsid w:val="003E0B2B"/>
    <w:rsid w:val="003E1541"/>
    <w:rsid w:val="003E1BC4"/>
    <w:rsid w:val="003E1EF0"/>
    <w:rsid w:val="003E31BC"/>
    <w:rsid w:val="003E3E78"/>
    <w:rsid w:val="003E52B6"/>
    <w:rsid w:val="003E6695"/>
    <w:rsid w:val="003F02EF"/>
    <w:rsid w:val="003F1569"/>
    <w:rsid w:val="003F4477"/>
    <w:rsid w:val="003F48A1"/>
    <w:rsid w:val="003F4C88"/>
    <w:rsid w:val="003F4D6D"/>
    <w:rsid w:val="003F50F0"/>
    <w:rsid w:val="00400A4D"/>
    <w:rsid w:val="00402B5A"/>
    <w:rsid w:val="004034FE"/>
    <w:rsid w:val="004035EA"/>
    <w:rsid w:val="00403C25"/>
    <w:rsid w:val="00404216"/>
    <w:rsid w:val="0040504E"/>
    <w:rsid w:val="0040576A"/>
    <w:rsid w:val="004064D1"/>
    <w:rsid w:val="00406742"/>
    <w:rsid w:val="00407BF5"/>
    <w:rsid w:val="00410E05"/>
    <w:rsid w:val="00410E80"/>
    <w:rsid w:val="00413E49"/>
    <w:rsid w:val="0041450C"/>
    <w:rsid w:val="00415B2F"/>
    <w:rsid w:val="0041601A"/>
    <w:rsid w:val="004174C6"/>
    <w:rsid w:val="00420370"/>
    <w:rsid w:val="00420646"/>
    <w:rsid w:val="00421230"/>
    <w:rsid w:val="00422B90"/>
    <w:rsid w:val="004269FA"/>
    <w:rsid w:val="004275D1"/>
    <w:rsid w:val="004327B5"/>
    <w:rsid w:val="00433A00"/>
    <w:rsid w:val="0043437C"/>
    <w:rsid w:val="004346A8"/>
    <w:rsid w:val="0043482C"/>
    <w:rsid w:val="004353D9"/>
    <w:rsid w:val="00437F9A"/>
    <w:rsid w:val="00440606"/>
    <w:rsid w:val="00441F26"/>
    <w:rsid w:val="00442112"/>
    <w:rsid w:val="004437EF"/>
    <w:rsid w:val="0044447E"/>
    <w:rsid w:val="00444E5D"/>
    <w:rsid w:val="00445275"/>
    <w:rsid w:val="00450995"/>
    <w:rsid w:val="0045106A"/>
    <w:rsid w:val="00451949"/>
    <w:rsid w:val="0045209A"/>
    <w:rsid w:val="00452814"/>
    <w:rsid w:val="00453642"/>
    <w:rsid w:val="00454714"/>
    <w:rsid w:val="00455062"/>
    <w:rsid w:val="0045543C"/>
    <w:rsid w:val="00455A97"/>
    <w:rsid w:val="00455ED1"/>
    <w:rsid w:val="004565E0"/>
    <w:rsid w:val="004573A4"/>
    <w:rsid w:val="00460085"/>
    <w:rsid w:val="00460F74"/>
    <w:rsid w:val="0046140F"/>
    <w:rsid w:val="00464C44"/>
    <w:rsid w:val="00465155"/>
    <w:rsid w:val="00466873"/>
    <w:rsid w:val="00466FA2"/>
    <w:rsid w:val="004706CC"/>
    <w:rsid w:val="00470792"/>
    <w:rsid w:val="00470D57"/>
    <w:rsid w:val="00471A51"/>
    <w:rsid w:val="004726B8"/>
    <w:rsid w:val="0047311E"/>
    <w:rsid w:val="00476026"/>
    <w:rsid w:val="00476A0E"/>
    <w:rsid w:val="00476D7D"/>
    <w:rsid w:val="0047760B"/>
    <w:rsid w:val="00477E66"/>
    <w:rsid w:val="0048071C"/>
    <w:rsid w:val="00481527"/>
    <w:rsid w:val="00481B37"/>
    <w:rsid w:val="00483977"/>
    <w:rsid w:val="00484207"/>
    <w:rsid w:val="004842AC"/>
    <w:rsid w:val="004857A9"/>
    <w:rsid w:val="00486382"/>
    <w:rsid w:val="00486C47"/>
    <w:rsid w:val="00486F55"/>
    <w:rsid w:val="004878D7"/>
    <w:rsid w:val="00487E12"/>
    <w:rsid w:val="004918F0"/>
    <w:rsid w:val="00491DBF"/>
    <w:rsid w:val="004939EB"/>
    <w:rsid w:val="004941A9"/>
    <w:rsid w:val="00495563"/>
    <w:rsid w:val="00495D7D"/>
    <w:rsid w:val="0049664F"/>
    <w:rsid w:val="004A019E"/>
    <w:rsid w:val="004A0E8B"/>
    <w:rsid w:val="004A197A"/>
    <w:rsid w:val="004A33CE"/>
    <w:rsid w:val="004A547C"/>
    <w:rsid w:val="004A663B"/>
    <w:rsid w:val="004A6E2C"/>
    <w:rsid w:val="004A6F19"/>
    <w:rsid w:val="004B360F"/>
    <w:rsid w:val="004B4BF4"/>
    <w:rsid w:val="004B5F2A"/>
    <w:rsid w:val="004B7024"/>
    <w:rsid w:val="004C0872"/>
    <w:rsid w:val="004C11D7"/>
    <w:rsid w:val="004C14E5"/>
    <w:rsid w:val="004C1883"/>
    <w:rsid w:val="004C2BB5"/>
    <w:rsid w:val="004C2E9C"/>
    <w:rsid w:val="004C3AD5"/>
    <w:rsid w:val="004C3B76"/>
    <w:rsid w:val="004C5AAA"/>
    <w:rsid w:val="004C5D69"/>
    <w:rsid w:val="004C6A06"/>
    <w:rsid w:val="004D0E90"/>
    <w:rsid w:val="004D121E"/>
    <w:rsid w:val="004D1821"/>
    <w:rsid w:val="004D2FD0"/>
    <w:rsid w:val="004D3DA9"/>
    <w:rsid w:val="004D402B"/>
    <w:rsid w:val="004D5358"/>
    <w:rsid w:val="004D5A17"/>
    <w:rsid w:val="004D673D"/>
    <w:rsid w:val="004D78C8"/>
    <w:rsid w:val="004E027E"/>
    <w:rsid w:val="004E0AEE"/>
    <w:rsid w:val="004E196A"/>
    <w:rsid w:val="004E2DA9"/>
    <w:rsid w:val="004E491F"/>
    <w:rsid w:val="004E718B"/>
    <w:rsid w:val="004F16A5"/>
    <w:rsid w:val="004F1BB6"/>
    <w:rsid w:val="004F1CA4"/>
    <w:rsid w:val="004F1D04"/>
    <w:rsid w:val="004F521A"/>
    <w:rsid w:val="004F5782"/>
    <w:rsid w:val="004F5D32"/>
    <w:rsid w:val="0050050F"/>
    <w:rsid w:val="00500746"/>
    <w:rsid w:val="00501D60"/>
    <w:rsid w:val="005025D2"/>
    <w:rsid w:val="005027CB"/>
    <w:rsid w:val="00502861"/>
    <w:rsid w:val="00502A8D"/>
    <w:rsid w:val="005030B6"/>
    <w:rsid w:val="00503532"/>
    <w:rsid w:val="005053E6"/>
    <w:rsid w:val="00505F02"/>
    <w:rsid w:val="00506887"/>
    <w:rsid w:val="00506D38"/>
    <w:rsid w:val="00506EAE"/>
    <w:rsid w:val="00507450"/>
    <w:rsid w:val="00507EF8"/>
    <w:rsid w:val="0051117A"/>
    <w:rsid w:val="00511BEB"/>
    <w:rsid w:val="00513485"/>
    <w:rsid w:val="0051600F"/>
    <w:rsid w:val="00516EF8"/>
    <w:rsid w:val="00520124"/>
    <w:rsid w:val="005213E5"/>
    <w:rsid w:val="00521A5A"/>
    <w:rsid w:val="00521B39"/>
    <w:rsid w:val="00524A28"/>
    <w:rsid w:val="00526C89"/>
    <w:rsid w:val="00527668"/>
    <w:rsid w:val="00530804"/>
    <w:rsid w:val="00532FF5"/>
    <w:rsid w:val="0053355E"/>
    <w:rsid w:val="00540A41"/>
    <w:rsid w:val="00540E07"/>
    <w:rsid w:val="005411B1"/>
    <w:rsid w:val="0054172C"/>
    <w:rsid w:val="005419A6"/>
    <w:rsid w:val="005430BF"/>
    <w:rsid w:val="005434C5"/>
    <w:rsid w:val="00543FE9"/>
    <w:rsid w:val="00544A12"/>
    <w:rsid w:val="00546200"/>
    <w:rsid w:val="005475C1"/>
    <w:rsid w:val="00550506"/>
    <w:rsid w:val="0055199E"/>
    <w:rsid w:val="00551D31"/>
    <w:rsid w:val="00554691"/>
    <w:rsid w:val="00554F87"/>
    <w:rsid w:val="00556C7E"/>
    <w:rsid w:val="0055777C"/>
    <w:rsid w:val="00560F7F"/>
    <w:rsid w:val="00561572"/>
    <w:rsid w:val="00561B65"/>
    <w:rsid w:val="0056255D"/>
    <w:rsid w:val="005626C2"/>
    <w:rsid w:val="00562A9A"/>
    <w:rsid w:val="00562D75"/>
    <w:rsid w:val="005648C5"/>
    <w:rsid w:val="00564C3E"/>
    <w:rsid w:val="00567480"/>
    <w:rsid w:val="0057179E"/>
    <w:rsid w:val="00571B51"/>
    <w:rsid w:val="00575D5A"/>
    <w:rsid w:val="00576397"/>
    <w:rsid w:val="00576B55"/>
    <w:rsid w:val="00576F30"/>
    <w:rsid w:val="0057719B"/>
    <w:rsid w:val="005775D9"/>
    <w:rsid w:val="00577788"/>
    <w:rsid w:val="005777F6"/>
    <w:rsid w:val="0058010D"/>
    <w:rsid w:val="0058091F"/>
    <w:rsid w:val="0058160C"/>
    <w:rsid w:val="00581787"/>
    <w:rsid w:val="0058274B"/>
    <w:rsid w:val="005836F6"/>
    <w:rsid w:val="005838E0"/>
    <w:rsid w:val="0058448A"/>
    <w:rsid w:val="0058455B"/>
    <w:rsid w:val="00584882"/>
    <w:rsid w:val="005853AA"/>
    <w:rsid w:val="00585999"/>
    <w:rsid w:val="00586007"/>
    <w:rsid w:val="0058690C"/>
    <w:rsid w:val="00586EB4"/>
    <w:rsid w:val="00587E12"/>
    <w:rsid w:val="00590328"/>
    <w:rsid w:val="005903B5"/>
    <w:rsid w:val="0059208A"/>
    <w:rsid w:val="00593394"/>
    <w:rsid w:val="00594DA2"/>
    <w:rsid w:val="00595B22"/>
    <w:rsid w:val="005961C2"/>
    <w:rsid w:val="005A005A"/>
    <w:rsid w:val="005A032B"/>
    <w:rsid w:val="005A295C"/>
    <w:rsid w:val="005A3274"/>
    <w:rsid w:val="005A375D"/>
    <w:rsid w:val="005A473F"/>
    <w:rsid w:val="005A5505"/>
    <w:rsid w:val="005A6D8F"/>
    <w:rsid w:val="005A6F97"/>
    <w:rsid w:val="005A71A4"/>
    <w:rsid w:val="005A7AB0"/>
    <w:rsid w:val="005A7ACC"/>
    <w:rsid w:val="005A7D73"/>
    <w:rsid w:val="005B1520"/>
    <w:rsid w:val="005B200A"/>
    <w:rsid w:val="005B3800"/>
    <w:rsid w:val="005B426C"/>
    <w:rsid w:val="005B437D"/>
    <w:rsid w:val="005B4553"/>
    <w:rsid w:val="005B54C2"/>
    <w:rsid w:val="005B5F4D"/>
    <w:rsid w:val="005B67CD"/>
    <w:rsid w:val="005B7FF2"/>
    <w:rsid w:val="005C0BBD"/>
    <w:rsid w:val="005C2050"/>
    <w:rsid w:val="005C2BF8"/>
    <w:rsid w:val="005C3E0C"/>
    <w:rsid w:val="005C69F5"/>
    <w:rsid w:val="005C706F"/>
    <w:rsid w:val="005D028F"/>
    <w:rsid w:val="005D1B93"/>
    <w:rsid w:val="005D2A6B"/>
    <w:rsid w:val="005D3396"/>
    <w:rsid w:val="005D4BEF"/>
    <w:rsid w:val="005D4C9B"/>
    <w:rsid w:val="005D74EF"/>
    <w:rsid w:val="005D75AE"/>
    <w:rsid w:val="005E082A"/>
    <w:rsid w:val="005E0BFC"/>
    <w:rsid w:val="005E172A"/>
    <w:rsid w:val="005E3CD2"/>
    <w:rsid w:val="005E5E05"/>
    <w:rsid w:val="005E6396"/>
    <w:rsid w:val="005F169B"/>
    <w:rsid w:val="005F2086"/>
    <w:rsid w:val="005F29BB"/>
    <w:rsid w:val="005F39A2"/>
    <w:rsid w:val="005F4828"/>
    <w:rsid w:val="005F52D4"/>
    <w:rsid w:val="005F5A38"/>
    <w:rsid w:val="005F5A5C"/>
    <w:rsid w:val="005F6A79"/>
    <w:rsid w:val="005F71A2"/>
    <w:rsid w:val="0060035E"/>
    <w:rsid w:val="00600812"/>
    <w:rsid w:val="00600AA9"/>
    <w:rsid w:val="00600FF9"/>
    <w:rsid w:val="00601C75"/>
    <w:rsid w:val="006029D3"/>
    <w:rsid w:val="00603111"/>
    <w:rsid w:val="00603343"/>
    <w:rsid w:val="00603BD0"/>
    <w:rsid w:val="00603E46"/>
    <w:rsid w:val="006058A6"/>
    <w:rsid w:val="006062A9"/>
    <w:rsid w:val="006064C2"/>
    <w:rsid w:val="00607132"/>
    <w:rsid w:val="00607298"/>
    <w:rsid w:val="0061034C"/>
    <w:rsid w:val="00611EDD"/>
    <w:rsid w:val="00611FE9"/>
    <w:rsid w:val="00612A05"/>
    <w:rsid w:val="006135F3"/>
    <w:rsid w:val="006139B4"/>
    <w:rsid w:val="006145F6"/>
    <w:rsid w:val="00615507"/>
    <w:rsid w:val="006171DE"/>
    <w:rsid w:val="00617929"/>
    <w:rsid w:val="00621E3D"/>
    <w:rsid w:val="00622508"/>
    <w:rsid w:val="00623680"/>
    <w:rsid w:val="00624E44"/>
    <w:rsid w:val="006252C0"/>
    <w:rsid w:val="00625F54"/>
    <w:rsid w:val="006306B8"/>
    <w:rsid w:val="006315B7"/>
    <w:rsid w:val="00631E6B"/>
    <w:rsid w:val="00632A36"/>
    <w:rsid w:val="00632B60"/>
    <w:rsid w:val="00634256"/>
    <w:rsid w:val="00634B31"/>
    <w:rsid w:val="00634FDC"/>
    <w:rsid w:val="006353C1"/>
    <w:rsid w:val="00635449"/>
    <w:rsid w:val="006408D3"/>
    <w:rsid w:val="006410DA"/>
    <w:rsid w:val="00641B82"/>
    <w:rsid w:val="006420CC"/>
    <w:rsid w:val="0064214A"/>
    <w:rsid w:val="00642A86"/>
    <w:rsid w:val="0064401A"/>
    <w:rsid w:val="00645550"/>
    <w:rsid w:val="00645B4D"/>
    <w:rsid w:val="00646015"/>
    <w:rsid w:val="00650106"/>
    <w:rsid w:val="0065014B"/>
    <w:rsid w:val="006506FA"/>
    <w:rsid w:val="00650A51"/>
    <w:rsid w:val="00652DDB"/>
    <w:rsid w:val="00652FCB"/>
    <w:rsid w:val="00653710"/>
    <w:rsid w:val="006541BB"/>
    <w:rsid w:val="00654AA6"/>
    <w:rsid w:val="006623D7"/>
    <w:rsid w:val="00662DFE"/>
    <w:rsid w:val="0066387A"/>
    <w:rsid w:val="00663B5A"/>
    <w:rsid w:val="00666059"/>
    <w:rsid w:val="00675727"/>
    <w:rsid w:val="00675C73"/>
    <w:rsid w:val="00675FC2"/>
    <w:rsid w:val="0067633B"/>
    <w:rsid w:val="00676C0E"/>
    <w:rsid w:val="006808B4"/>
    <w:rsid w:val="006811BE"/>
    <w:rsid w:val="00681DBE"/>
    <w:rsid w:val="00683B2C"/>
    <w:rsid w:val="006840F0"/>
    <w:rsid w:val="00684297"/>
    <w:rsid w:val="0068626C"/>
    <w:rsid w:val="00686544"/>
    <w:rsid w:val="006869BE"/>
    <w:rsid w:val="006871D7"/>
    <w:rsid w:val="0069052E"/>
    <w:rsid w:val="00692803"/>
    <w:rsid w:val="00692E4D"/>
    <w:rsid w:val="00694296"/>
    <w:rsid w:val="0069467E"/>
    <w:rsid w:val="0069490D"/>
    <w:rsid w:val="00694ADC"/>
    <w:rsid w:val="00695513"/>
    <w:rsid w:val="0069576A"/>
    <w:rsid w:val="00696420"/>
    <w:rsid w:val="006A0A68"/>
    <w:rsid w:val="006A255A"/>
    <w:rsid w:val="006A267D"/>
    <w:rsid w:val="006A31B5"/>
    <w:rsid w:val="006A3FBC"/>
    <w:rsid w:val="006A4378"/>
    <w:rsid w:val="006A484F"/>
    <w:rsid w:val="006A4E05"/>
    <w:rsid w:val="006A54CA"/>
    <w:rsid w:val="006A56C8"/>
    <w:rsid w:val="006A5CEC"/>
    <w:rsid w:val="006A66D9"/>
    <w:rsid w:val="006A6870"/>
    <w:rsid w:val="006A6B08"/>
    <w:rsid w:val="006B076F"/>
    <w:rsid w:val="006B12B2"/>
    <w:rsid w:val="006B40A9"/>
    <w:rsid w:val="006B4273"/>
    <w:rsid w:val="006B4615"/>
    <w:rsid w:val="006B51ED"/>
    <w:rsid w:val="006B7861"/>
    <w:rsid w:val="006C08D6"/>
    <w:rsid w:val="006C0D20"/>
    <w:rsid w:val="006C0F97"/>
    <w:rsid w:val="006C1C47"/>
    <w:rsid w:val="006C23AB"/>
    <w:rsid w:val="006C3153"/>
    <w:rsid w:val="006C360B"/>
    <w:rsid w:val="006C3C76"/>
    <w:rsid w:val="006C4C9E"/>
    <w:rsid w:val="006C4CA4"/>
    <w:rsid w:val="006C5CA7"/>
    <w:rsid w:val="006C6195"/>
    <w:rsid w:val="006C6C20"/>
    <w:rsid w:val="006D04BD"/>
    <w:rsid w:val="006D1362"/>
    <w:rsid w:val="006D1C54"/>
    <w:rsid w:val="006D291D"/>
    <w:rsid w:val="006D341D"/>
    <w:rsid w:val="006D406B"/>
    <w:rsid w:val="006D6061"/>
    <w:rsid w:val="006D692F"/>
    <w:rsid w:val="006D6AB0"/>
    <w:rsid w:val="006D6C0F"/>
    <w:rsid w:val="006D7348"/>
    <w:rsid w:val="006D79CA"/>
    <w:rsid w:val="006E000E"/>
    <w:rsid w:val="006E0046"/>
    <w:rsid w:val="006E1665"/>
    <w:rsid w:val="006E1686"/>
    <w:rsid w:val="006E2A0D"/>
    <w:rsid w:val="006E3ACF"/>
    <w:rsid w:val="006E3DBF"/>
    <w:rsid w:val="006E4B35"/>
    <w:rsid w:val="006E530E"/>
    <w:rsid w:val="006E6507"/>
    <w:rsid w:val="006E72B3"/>
    <w:rsid w:val="006F110A"/>
    <w:rsid w:val="006F1D40"/>
    <w:rsid w:val="006F48DB"/>
    <w:rsid w:val="006F4BCB"/>
    <w:rsid w:val="006F562E"/>
    <w:rsid w:val="006F6504"/>
    <w:rsid w:val="006F7BBC"/>
    <w:rsid w:val="006F7E42"/>
    <w:rsid w:val="00700793"/>
    <w:rsid w:val="00700F61"/>
    <w:rsid w:val="00701F90"/>
    <w:rsid w:val="00702123"/>
    <w:rsid w:val="0070212C"/>
    <w:rsid w:val="00702FD8"/>
    <w:rsid w:val="007034F7"/>
    <w:rsid w:val="0070469D"/>
    <w:rsid w:val="00705B99"/>
    <w:rsid w:val="00706B17"/>
    <w:rsid w:val="007104E0"/>
    <w:rsid w:val="00711011"/>
    <w:rsid w:val="00711743"/>
    <w:rsid w:val="007118FC"/>
    <w:rsid w:val="007122F5"/>
    <w:rsid w:val="007129C3"/>
    <w:rsid w:val="00713C4B"/>
    <w:rsid w:val="00714995"/>
    <w:rsid w:val="00714D60"/>
    <w:rsid w:val="00715020"/>
    <w:rsid w:val="007153EC"/>
    <w:rsid w:val="00720018"/>
    <w:rsid w:val="00720617"/>
    <w:rsid w:val="00720F3E"/>
    <w:rsid w:val="00721226"/>
    <w:rsid w:val="00721B36"/>
    <w:rsid w:val="0072229D"/>
    <w:rsid w:val="00722C40"/>
    <w:rsid w:val="007231E7"/>
    <w:rsid w:val="00723947"/>
    <w:rsid w:val="00724EE8"/>
    <w:rsid w:val="00726CC7"/>
    <w:rsid w:val="00730508"/>
    <w:rsid w:val="00730C43"/>
    <w:rsid w:val="00731D32"/>
    <w:rsid w:val="00733A25"/>
    <w:rsid w:val="00733A37"/>
    <w:rsid w:val="00734357"/>
    <w:rsid w:val="0073680A"/>
    <w:rsid w:val="00736877"/>
    <w:rsid w:val="007417C6"/>
    <w:rsid w:val="00742645"/>
    <w:rsid w:val="007437E4"/>
    <w:rsid w:val="0074458D"/>
    <w:rsid w:val="00745A22"/>
    <w:rsid w:val="00746666"/>
    <w:rsid w:val="007503E0"/>
    <w:rsid w:val="007510AC"/>
    <w:rsid w:val="00751836"/>
    <w:rsid w:val="007520D1"/>
    <w:rsid w:val="007555C9"/>
    <w:rsid w:val="00756EEE"/>
    <w:rsid w:val="00760556"/>
    <w:rsid w:val="00761266"/>
    <w:rsid w:val="00763814"/>
    <w:rsid w:val="00765EE5"/>
    <w:rsid w:val="00765FEA"/>
    <w:rsid w:val="007660C5"/>
    <w:rsid w:val="00766AB0"/>
    <w:rsid w:val="00770436"/>
    <w:rsid w:val="00772BCD"/>
    <w:rsid w:val="00772E43"/>
    <w:rsid w:val="0077321D"/>
    <w:rsid w:val="00773C1A"/>
    <w:rsid w:val="0077533B"/>
    <w:rsid w:val="00775463"/>
    <w:rsid w:val="00775AEF"/>
    <w:rsid w:val="007772A3"/>
    <w:rsid w:val="00781B33"/>
    <w:rsid w:val="00781B9F"/>
    <w:rsid w:val="00781F17"/>
    <w:rsid w:val="00781F3F"/>
    <w:rsid w:val="00781FDF"/>
    <w:rsid w:val="00781FF4"/>
    <w:rsid w:val="007822F3"/>
    <w:rsid w:val="00782799"/>
    <w:rsid w:val="0078286B"/>
    <w:rsid w:val="00783163"/>
    <w:rsid w:val="0078390B"/>
    <w:rsid w:val="00784594"/>
    <w:rsid w:val="00786649"/>
    <w:rsid w:val="00786B11"/>
    <w:rsid w:val="00790AE8"/>
    <w:rsid w:val="00791F00"/>
    <w:rsid w:val="00794F80"/>
    <w:rsid w:val="00795160"/>
    <w:rsid w:val="00795269"/>
    <w:rsid w:val="00797355"/>
    <w:rsid w:val="007A1CF3"/>
    <w:rsid w:val="007A3723"/>
    <w:rsid w:val="007A3A41"/>
    <w:rsid w:val="007A3B01"/>
    <w:rsid w:val="007A3F41"/>
    <w:rsid w:val="007A5274"/>
    <w:rsid w:val="007A53CF"/>
    <w:rsid w:val="007B01AA"/>
    <w:rsid w:val="007B208C"/>
    <w:rsid w:val="007B29A5"/>
    <w:rsid w:val="007B7445"/>
    <w:rsid w:val="007B7450"/>
    <w:rsid w:val="007B7AE0"/>
    <w:rsid w:val="007C087D"/>
    <w:rsid w:val="007C22B9"/>
    <w:rsid w:val="007C3F0B"/>
    <w:rsid w:val="007C4C90"/>
    <w:rsid w:val="007C5E67"/>
    <w:rsid w:val="007D3C2F"/>
    <w:rsid w:val="007D457B"/>
    <w:rsid w:val="007D4673"/>
    <w:rsid w:val="007D52DA"/>
    <w:rsid w:val="007D576F"/>
    <w:rsid w:val="007E3001"/>
    <w:rsid w:val="007E3476"/>
    <w:rsid w:val="007E5D5E"/>
    <w:rsid w:val="007E6AFC"/>
    <w:rsid w:val="007F06D8"/>
    <w:rsid w:val="007F0B6C"/>
    <w:rsid w:val="007F0BDB"/>
    <w:rsid w:val="007F167C"/>
    <w:rsid w:val="007F199D"/>
    <w:rsid w:val="007F1DBC"/>
    <w:rsid w:val="007F2438"/>
    <w:rsid w:val="007F2D0E"/>
    <w:rsid w:val="007F2E45"/>
    <w:rsid w:val="007F303E"/>
    <w:rsid w:val="007F3242"/>
    <w:rsid w:val="007F5581"/>
    <w:rsid w:val="007F6CEA"/>
    <w:rsid w:val="007F7590"/>
    <w:rsid w:val="007F7AAC"/>
    <w:rsid w:val="007F7F11"/>
    <w:rsid w:val="00801024"/>
    <w:rsid w:val="008024A8"/>
    <w:rsid w:val="0080269F"/>
    <w:rsid w:val="0080624A"/>
    <w:rsid w:val="008065C4"/>
    <w:rsid w:val="00806872"/>
    <w:rsid w:val="00806B11"/>
    <w:rsid w:val="00810F99"/>
    <w:rsid w:val="00811871"/>
    <w:rsid w:val="00812F2C"/>
    <w:rsid w:val="00812F86"/>
    <w:rsid w:val="00813BCB"/>
    <w:rsid w:val="00817A53"/>
    <w:rsid w:val="00820CD3"/>
    <w:rsid w:val="0082109A"/>
    <w:rsid w:val="00821628"/>
    <w:rsid w:val="00821BE0"/>
    <w:rsid w:val="00822BFD"/>
    <w:rsid w:val="00824B98"/>
    <w:rsid w:val="00826013"/>
    <w:rsid w:val="00826425"/>
    <w:rsid w:val="00826BE1"/>
    <w:rsid w:val="00827C0B"/>
    <w:rsid w:val="00827E9D"/>
    <w:rsid w:val="00830F55"/>
    <w:rsid w:val="00832EE7"/>
    <w:rsid w:val="0083369A"/>
    <w:rsid w:val="008336CF"/>
    <w:rsid w:val="00833E61"/>
    <w:rsid w:val="00836C6D"/>
    <w:rsid w:val="00837C6F"/>
    <w:rsid w:val="00840DFD"/>
    <w:rsid w:val="008417A7"/>
    <w:rsid w:val="00841FC0"/>
    <w:rsid w:val="00843D9C"/>
    <w:rsid w:val="008452DB"/>
    <w:rsid w:val="00846C64"/>
    <w:rsid w:val="00850B05"/>
    <w:rsid w:val="008512E2"/>
    <w:rsid w:val="00851390"/>
    <w:rsid w:val="0085152A"/>
    <w:rsid w:val="00851C92"/>
    <w:rsid w:val="008523A1"/>
    <w:rsid w:val="00852D71"/>
    <w:rsid w:val="00852E79"/>
    <w:rsid w:val="008530E2"/>
    <w:rsid w:val="00855FAF"/>
    <w:rsid w:val="008565D8"/>
    <w:rsid w:val="00856B76"/>
    <w:rsid w:val="0085722C"/>
    <w:rsid w:val="00857483"/>
    <w:rsid w:val="0086001A"/>
    <w:rsid w:val="0086018A"/>
    <w:rsid w:val="00860580"/>
    <w:rsid w:val="00861B69"/>
    <w:rsid w:val="0086372E"/>
    <w:rsid w:val="0086581F"/>
    <w:rsid w:val="00866053"/>
    <w:rsid w:val="00866666"/>
    <w:rsid w:val="00867CD5"/>
    <w:rsid w:val="00871972"/>
    <w:rsid w:val="00875B0D"/>
    <w:rsid w:val="008763E1"/>
    <w:rsid w:val="00876821"/>
    <w:rsid w:val="00877B1A"/>
    <w:rsid w:val="008803D1"/>
    <w:rsid w:val="00880674"/>
    <w:rsid w:val="00880B54"/>
    <w:rsid w:val="00881207"/>
    <w:rsid w:val="008849AF"/>
    <w:rsid w:val="00885C20"/>
    <w:rsid w:val="00885E47"/>
    <w:rsid w:val="0089146C"/>
    <w:rsid w:val="00892877"/>
    <w:rsid w:val="00893596"/>
    <w:rsid w:val="008935E1"/>
    <w:rsid w:val="00893F79"/>
    <w:rsid w:val="008971E4"/>
    <w:rsid w:val="0089742B"/>
    <w:rsid w:val="00897898"/>
    <w:rsid w:val="008978AC"/>
    <w:rsid w:val="008A0CD1"/>
    <w:rsid w:val="008A322A"/>
    <w:rsid w:val="008A47C8"/>
    <w:rsid w:val="008A4B63"/>
    <w:rsid w:val="008A5C67"/>
    <w:rsid w:val="008A5ED8"/>
    <w:rsid w:val="008A693B"/>
    <w:rsid w:val="008A6B39"/>
    <w:rsid w:val="008A6BB7"/>
    <w:rsid w:val="008B0218"/>
    <w:rsid w:val="008B257B"/>
    <w:rsid w:val="008B4659"/>
    <w:rsid w:val="008B4D64"/>
    <w:rsid w:val="008B5586"/>
    <w:rsid w:val="008B575B"/>
    <w:rsid w:val="008B7148"/>
    <w:rsid w:val="008C03C4"/>
    <w:rsid w:val="008C0F27"/>
    <w:rsid w:val="008C22CC"/>
    <w:rsid w:val="008C247D"/>
    <w:rsid w:val="008C28D1"/>
    <w:rsid w:val="008C317E"/>
    <w:rsid w:val="008C4F21"/>
    <w:rsid w:val="008C5100"/>
    <w:rsid w:val="008C790B"/>
    <w:rsid w:val="008C7F23"/>
    <w:rsid w:val="008D02AF"/>
    <w:rsid w:val="008D0DDE"/>
    <w:rsid w:val="008D24F8"/>
    <w:rsid w:val="008D2B85"/>
    <w:rsid w:val="008D2FAD"/>
    <w:rsid w:val="008D321B"/>
    <w:rsid w:val="008D6281"/>
    <w:rsid w:val="008E0EDA"/>
    <w:rsid w:val="008E1777"/>
    <w:rsid w:val="008E1E9B"/>
    <w:rsid w:val="008E4163"/>
    <w:rsid w:val="008E62C6"/>
    <w:rsid w:val="008E71CB"/>
    <w:rsid w:val="008E73E0"/>
    <w:rsid w:val="008E7D0D"/>
    <w:rsid w:val="008F15F3"/>
    <w:rsid w:val="008F182D"/>
    <w:rsid w:val="008F27D8"/>
    <w:rsid w:val="008F3A4E"/>
    <w:rsid w:val="008F3A75"/>
    <w:rsid w:val="008F43A0"/>
    <w:rsid w:val="008F500E"/>
    <w:rsid w:val="008F5B05"/>
    <w:rsid w:val="0090081A"/>
    <w:rsid w:val="00902451"/>
    <w:rsid w:val="00903C33"/>
    <w:rsid w:val="00904921"/>
    <w:rsid w:val="00904E59"/>
    <w:rsid w:val="009053E5"/>
    <w:rsid w:val="0090567B"/>
    <w:rsid w:val="00905A90"/>
    <w:rsid w:val="00907B92"/>
    <w:rsid w:val="009109F7"/>
    <w:rsid w:val="00911BF1"/>
    <w:rsid w:val="00911D30"/>
    <w:rsid w:val="00912011"/>
    <w:rsid w:val="009137C4"/>
    <w:rsid w:val="00914472"/>
    <w:rsid w:val="00914BED"/>
    <w:rsid w:val="00914CA7"/>
    <w:rsid w:val="00915908"/>
    <w:rsid w:val="00915C04"/>
    <w:rsid w:val="009163C5"/>
    <w:rsid w:val="00917DFD"/>
    <w:rsid w:val="0092012D"/>
    <w:rsid w:val="00920336"/>
    <w:rsid w:val="00922665"/>
    <w:rsid w:val="00922989"/>
    <w:rsid w:val="00923396"/>
    <w:rsid w:val="00924158"/>
    <w:rsid w:val="00925450"/>
    <w:rsid w:val="00925D1B"/>
    <w:rsid w:val="0092649E"/>
    <w:rsid w:val="00926970"/>
    <w:rsid w:val="00926B53"/>
    <w:rsid w:val="00930A5C"/>
    <w:rsid w:val="00931977"/>
    <w:rsid w:val="00932060"/>
    <w:rsid w:val="00933FD9"/>
    <w:rsid w:val="00934301"/>
    <w:rsid w:val="009351CD"/>
    <w:rsid w:val="00936C0B"/>
    <w:rsid w:val="00937CD9"/>
    <w:rsid w:val="00940F53"/>
    <w:rsid w:val="009414B7"/>
    <w:rsid w:val="00943FB5"/>
    <w:rsid w:val="00944F7F"/>
    <w:rsid w:val="0094731B"/>
    <w:rsid w:val="00950CA0"/>
    <w:rsid w:val="00951B05"/>
    <w:rsid w:val="00951B36"/>
    <w:rsid w:val="0095431F"/>
    <w:rsid w:val="0095480A"/>
    <w:rsid w:val="00954EA1"/>
    <w:rsid w:val="00955BB7"/>
    <w:rsid w:val="00955E5B"/>
    <w:rsid w:val="00956072"/>
    <w:rsid w:val="00956088"/>
    <w:rsid w:val="0095666E"/>
    <w:rsid w:val="0095779F"/>
    <w:rsid w:val="00960C67"/>
    <w:rsid w:val="00961493"/>
    <w:rsid w:val="009617D1"/>
    <w:rsid w:val="00961B89"/>
    <w:rsid w:val="0096331F"/>
    <w:rsid w:val="009633B5"/>
    <w:rsid w:val="00963B8D"/>
    <w:rsid w:val="0096429C"/>
    <w:rsid w:val="00966828"/>
    <w:rsid w:val="009677B0"/>
    <w:rsid w:val="0097192B"/>
    <w:rsid w:val="009731A8"/>
    <w:rsid w:val="00974540"/>
    <w:rsid w:val="00974EF2"/>
    <w:rsid w:val="009759A0"/>
    <w:rsid w:val="00975C48"/>
    <w:rsid w:val="0097642B"/>
    <w:rsid w:val="0097643F"/>
    <w:rsid w:val="00976467"/>
    <w:rsid w:val="0097668E"/>
    <w:rsid w:val="009767D0"/>
    <w:rsid w:val="009771F9"/>
    <w:rsid w:val="00977841"/>
    <w:rsid w:val="009804F7"/>
    <w:rsid w:val="00981279"/>
    <w:rsid w:val="0098326F"/>
    <w:rsid w:val="00983B34"/>
    <w:rsid w:val="00983DAD"/>
    <w:rsid w:val="009845DB"/>
    <w:rsid w:val="009850FC"/>
    <w:rsid w:val="009862F0"/>
    <w:rsid w:val="00986387"/>
    <w:rsid w:val="00990312"/>
    <w:rsid w:val="00990320"/>
    <w:rsid w:val="00992A81"/>
    <w:rsid w:val="00992EA7"/>
    <w:rsid w:val="00993A6E"/>
    <w:rsid w:val="00994CCF"/>
    <w:rsid w:val="00996B9D"/>
    <w:rsid w:val="009971D4"/>
    <w:rsid w:val="009A0785"/>
    <w:rsid w:val="009A12CA"/>
    <w:rsid w:val="009A39EE"/>
    <w:rsid w:val="009A4164"/>
    <w:rsid w:val="009A45F4"/>
    <w:rsid w:val="009A4C98"/>
    <w:rsid w:val="009A6582"/>
    <w:rsid w:val="009A6FA5"/>
    <w:rsid w:val="009A7D94"/>
    <w:rsid w:val="009B00DD"/>
    <w:rsid w:val="009B0F71"/>
    <w:rsid w:val="009B205A"/>
    <w:rsid w:val="009B2CAF"/>
    <w:rsid w:val="009B4B8F"/>
    <w:rsid w:val="009B7635"/>
    <w:rsid w:val="009B7BD4"/>
    <w:rsid w:val="009C0526"/>
    <w:rsid w:val="009C0728"/>
    <w:rsid w:val="009C13C2"/>
    <w:rsid w:val="009C1D71"/>
    <w:rsid w:val="009C1EDF"/>
    <w:rsid w:val="009C4978"/>
    <w:rsid w:val="009C4A16"/>
    <w:rsid w:val="009C61F0"/>
    <w:rsid w:val="009C6DB0"/>
    <w:rsid w:val="009C75F4"/>
    <w:rsid w:val="009C79AF"/>
    <w:rsid w:val="009C7C93"/>
    <w:rsid w:val="009C7EC0"/>
    <w:rsid w:val="009D07FE"/>
    <w:rsid w:val="009D161E"/>
    <w:rsid w:val="009D251A"/>
    <w:rsid w:val="009D41D9"/>
    <w:rsid w:val="009D640F"/>
    <w:rsid w:val="009D6DA9"/>
    <w:rsid w:val="009E02FD"/>
    <w:rsid w:val="009E0688"/>
    <w:rsid w:val="009E1BA5"/>
    <w:rsid w:val="009E227E"/>
    <w:rsid w:val="009E2F75"/>
    <w:rsid w:val="009E3356"/>
    <w:rsid w:val="009E5809"/>
    <w:rsid w:val="009E65E3"/>
    <w:rsid w:val="009E71EF"/>
    <w:rsid w:val="009E74AD"/>
    <w:rsid w:val="009F0010"/>
    <w:rsid w:val="009F108E"/>
    <w:rsid w:val="009F1D0B"/>
    <w:rsid w:val="009F1E52"/>
    <w:rsid w:val="009F1FE0"/>
    <w:rsid w:val="009F2137"/>
    <w:rsid w:val="009F2305"/>
    <w:rsid w:val="009F5693"/>
    <w:rsid w:val="009F5E67"/>
    <w:rsid w:val="009F64A4"/>
    <w:rsid w:val="009F64CC"/>
    <w:rsid w:val="009F6C9C"/>
    <w:rsid w:val="009F71A6"/>
    <w:rsid w:val="009F781A"/>
    <w:rsid w:val="00A01D6F"/>
    <w:rsid w:val="00A02FE6"/>
    <w:rsid w:val="00A069CE"/>
    <w:rsid w:val="00A06EC9"/>
    <w:rsid w:val="00A07949"/>
    <w:rsid w:val="00A104FD"/>
    <w:rsid w:val="00A11460"/>
    <w:rsid w:val="00A12729"/>
    <w:rsid w:val="00A148AC"/>
    <w:rsid w:val="00A14E2F"/>
    <w:rsid w:val="00A158FD"/>
    <w:rsid w:val="00A16608"/>
    <w:rsid w:val="00A16EDB"/>
    <w:rsid w:val="00A22CDB"/>
    <w:rsid w:val="00A24426"/>
    <w:rsid w:val="00A25C71"/>
    <w:rsid w:val="00A26C96"/>
    <w:rsid w:val="00A26E12"/>
    <w:rsid w:val="00A326F3"/>
    <w:rsid w:val="00A33505"/>
    <w:rsid w:val="00A36F82"/>
    <w:rsid w:val="00A37A08"/>
    <w:rsid w:val="00A40FB1"/>
    <w:rsid w:val="00A42790"/>
    <w:rsid w:val="00A42A62"/>
    <w:rsid w:val="00A42C88"/>
    <w:rsid w:val="00A43009"/>
    <w:rsid w:val="00A45742"/>
    <w:rsid w:val="00A46106"/>
    <w:rsid w:val="00A47B93"/>
    <w:rsid w:val="00A5287D"/>
    <w:rsid w:val="00A5294C"/>
    <w:rsid w:val="00A52D3F"/>
    <w:rsid w:val="00A530F2"/>
    <w:rsid w:val="00A539D4"/>
    <w:rsid w:val="00A54037"/>
    <w:rsid w:val="00A55065"/>
    <w:rsid w:val="00A55834"/>
    <w:rsid w:val="00A5629C"/>
    <w:rsid w:val="00A575DA"/>
    <w:rsid w:val="00A57BC1"/>
    <w:rsid w:val="00A617D1"/>
    <w:rsid w:val="00A62CCC"/>
    <w:rsid w:val="00A63181"/>
    <w:rsid w:val="00A6357B"/>
    <w:rsid w:val="00A64029"/>
    <w:rsid w:val="00A6435E"/>
    <w:rsid w:val="00A654A9"/>
    <w:rsid w:val="00A661AC"/>
    <w:rsid w:val="00A66AE2"/>
    <w:rsid w:val="00A720B0"/>
    <w:rsid w:val="00A72CBE"/>
    <w:rsid w:val="00A72F85"/>
    <w:rsid w:val="00A73502"/>
    <w:rsid w:val="00A748EB"/>
    <w:rsid w:val="00A74C59"/>
    <w:rsid w:val="00A75648"/>
    <w:rsid w:val="00A75C94"/>
    <w:rsid w:val="00A77CC7"/>
    <w:rsid w:val="00A77F0E"/>
    <w:rsid w:val="00A81360"/>
    <w:rsid w:val="00A82BF8"/>
    <w:rsid w:val="00A831BC"/>
    <w:rsid w:val="00A8380F"/>
    <w:rsid w:val="00A842CD"/>
    <w:rsid w:val="00A84892"/>
    <w:rsid w:val="00A84EF5"/>
    <w:rsid w:val="00A85540"/>
    <w:rsid w:val="00A85C91"/>
    <w:rsid w:val="00A86030"/>
    <w:rsid w:val="00A860C0"/>
    <w:rsid w:val="00A862DA"/>
    <w:rsid w:val="00A8630A"/>
    <w:rsid w:val="00A87E04"/>
    <w:rsid w:val="00A9031B"/>
    <w:rsid w:val="00A90A79"/>
    <w:rsid w:val="00A91348"/>
    <w:rsid w:val="00A92BC1"/>
    <w:rsid w:val="00A95941"/>
    <w:rsid w:val="00A966CF"/>
    <w:rsid w:val="00A9731D"/>
    <w:rsid w:val="00AA0C62"/>
    <w:rsid w:val="00AA2725"/>
    <w:rsid w:val="00AA5868"/>
    <w:rsid w:val="00AB0E7D"/>
    <w:rsid w:val="00AB3A2B"/>
    <w:rsid w:val="00AB3B8D"/>
    <w:rsid w:val="00AB4C4D"/>
    <w:rsid w:val="00AB6A01"/>
    <w:rsid w:val="00AC0534"/>
    <w:rsid w:val="00AC0AAD"/>
    <w:rsid w:val="00AC1646"/>
    <w:rsid w:val="00AC3695"/>
    <w:rsid w:val="00AC5451"/>
    <w:rsid w:val="00AC66D6"/>
    <w:rsid w:val="00AC70F2"/>
    <w:rsid w:val="00AD0F8C"/>
    <w:rsid w:val="00AD17EA"/>
    <w:rsid w:val="00AD22CD"/>
    <w:rsid w:val="00AD318A"/>
    <w:rsid w:val="00AD31D7"/>
    <w:rsid w:val="00AD4413"/>
    <w:rsid w:val="00AD4758"/>
    <w:rsid w:val="00AD4BFF"/>
    <w:rsid w:val="00AD6E5C"/>
    <w:rsid w:val="00AE1228"/>
    <w:rsid w:val="00AE13C9"/>
    <w:rsid w:val="00AE1A2D"/>
    <w:rsid w:val="00AE1BBD"/>
    <w:rsid w:val="00AE567E"/>
    <w:rsid w:val="00AE5DB7"/>
    <w:rsid w:val="00AE75F3"/>
    <w:rsid w:val="00AE7619"/>
    <w:rsid w:val="00AF0498"/>
    <w:rsid w:val="00AF135C"/>
    <w:rsid w:val="00AF21DA"/>
    <w:rsid w:val="00AF4709"/>
    <w:rsid w:val="00AF55DB"/>
    <w:rsid w:val="00AF66B9"/>
    <w:rsid w:val="00AF66C8"/>
    <w:rsid w:val="00B00ACC"/>
    <w:rsid w:val="00B0262A"/>
    <w:rsid w:val="00B031C0"/>
    <w:rsid w:val="00B0341E"/>
    <w:rsid w:val="00B03472"/>
    <w:rsid w:val="00B04DB9"/>
    <w:rsid w:val="00B0740F"/>
    <w:rsid w:val="00B07C1C"/>
    <w:rsid w:val="00B105C4"/>
    <w:rsid w:val="00B12665"/>
    <w:rsid w:val="00B128F7"/>
    <w:rsid w:val="00B129CC"/>
    <w:rsid w:val="00B14050"/>
    <w:rsid w:val="00B153B3"/>
    <w:rsid w:val="00B159B7"/>
    <w:rsid w:val="00B17EFC"/>
    <w:rsid w:val="00B212AF"/>
    <w:rsid w:val="00B22D02"/>
    <w:rsid w:val="00B22E76"/>
    <w:rsid w:val="00B24B16"/>
    <w:rsid w:val="00B25D9A"/>
    <w:rsid w:val="00B276E9"/>
    <w:rsid w:val="00B309C3"/>
    <w:rsid w:val="00B30DA5"/>
    <w:rsid w:val="00B324E0"/>
    <w:rsid w:val="00B34B74"/>
    <w:rsid w:val="00B36139"/>
    <w:rsid w:val="00B36556"/>
    <w:rsid w:val="00B36CD9"/>
    <w:rsid w:val="00B42CF2"/>
    <w:rsid w:val="00B43816"/>
    <w:rsid w:val="00B43B41"/>
    <w:rsid w:val="00B4459C"/>
    <w:rsid w:val="00B45D9B"/>
    <w:rsid w:val="00B51CA1"/>
    <w:rsid w:val="00B52D88"/>
    <w:rsid w:val="00B52F91"/>
    <w:rsid w:val="00B53400"/>
    <w:rsid w:val="00B55985"/>
    <w:rsid w:val="00B56240"/>
    <w:rsid w:val="00B56852"/>
    <w:rsid w:val="00B600FD"/>
    <w:rsid w:val="00B60566"/>
    <w:rsid w:val="00B6172B"/>
    <w:rsid w:val="00B62DE2"/>
    <w:rsid w:val="00B645CE"/>
    <w:rsid w:val="00B646B7"/>
    <w:rsid w:val="00B6560E"/>
    <w:rsid w:val="00B660AA"/>
    <w:rsid w:val="00B66C8C"/>
    <w:rsid w:val="00B6707F"/>
    <w:rsid w:val="00B70BA3"/>
    <w:rsid w:val="00B713B3"/>
    <w:rsid w:val="00B7179C"/>
    <w:rsid w:val="00B71ADE"/>
    <w:rsid w:val="00B720C0"/>
    <w:rsid w:val="00B7233E"/>
    <w:rsid w:val="00B72B08"/>
    <w:rsid w:val="00B732D2"/>
    <w:rsid w:val="00B755FA"/>
    <w:rsid w:val="00B76281"/>
    <w:rsid w:val="00B77289"/>
    <w:rsid w:val="00B7750B"/>
    <w:rsid w:val="00B7751A"/>
    <w:rsid w:val="00B77597"/>
    <w:rsid w:val="00B80808"/>
    <w:rsid w:val="00B81E38"/>
    <w:rsid w:val="00B824AA"/>
    <w:rsid w:val="00B82D42"/>
    <w:rsid w:val="00B82FA1"/>
    <w:rsid w:val="00B83388"/>
    <w:rsid w:val="00B85151"/>
    <w:rsid w:val="00B85313"/>
    <w:rsid w:val="00B85761"/>
    <w:rsid w:val="00B8595E"/>
    <w:rsid w:val="00B91CD4"/>
    <w:rsid w:val="00B920D8"/>
    <w:rsid w:val="00B92FDA"/>
    <w:rsid w:val="00B94359"/>
    <w:rsid w:val="00B97F03"/>
    <w:rsid w:val="00BA31B4"/>
    <w:rsid w:val="00BA5F7C"/>
    <w:rsid w:val="00BA68EE"/>
    <w:rsid w:val="00BA7209"/>
    <w:rsid w:val="00BA729E"/>
    <w:rsid w:val="00BA748B"/>
    <w:rsid w:val="00BB00C6"/>
    <w:rsid w:val="00BB0970"/>
    <w:rsid w:val="00BB103A"/>
    <w:rsid w:val="00BB1748"/>
    <w:rsid w:val="00BB1CCA"/>
    <w:rsid w:val="00BB2814"/>
    <w:rsid w:val="00BB286B"/>
    <w:rsid w:val="00BB32C3"/>
    <w:rsid w:val="00BB3806"/>
    <w:rsid w:val="00BB4B8F"/>
    <w:rsid w:val="00BB4CBC"/>
    <w:rsid w:val="00BB5300"/>
    <w:rsid w:val="00BB6174"/>
    <w:rsid w:val="00BB76C1"/>
    <w:rsid w:val="00BC04BF"/>
    <w:rsid w:val="00BC099B"/>
    <w:rsid w:val="00BC19B1"/>
    <w:rsid w:val="00BC1DA7"/>
    <w:rsid w:val="00BC264E"/>
    <w:rsid w:val="00BC356A"/>
    <w:rsid w:val="00BC4D67"/>
    <w:rsid w:val="00BC5107"/>
    <w:rsid w:val="00BC528B"/>
    <w:rsid w:val="00BC79C7"/>
    <w:rsid w:val="00BD01FF"/>
    <w:rsid w:val="00BD0B9F"/>
    <w:rsid w:val="00BD234A"/>
    <w:rsid w:val="00BD3520"/>
    <w:rsid w:val="00BD37D6"/>
    <w:rsid w:val="00BD5583"/>
    <w:rsid w:val="00BD6E76"/>
    <w:rsid w:val="00BD6F3B"/>
    <w:rsid w:val="00BD7298"/>
    <w:rsid w:val="00BE4860"/>
    <w:rsid w:val="00BE4A77"/>
    <w:rsid w:val="00BE50BF"/>
    <w:rsid w:val="00BE5D75"/>
    <w:rsid w:val="00BE6AEE"/>
    <w:rsid w:val="00BE6B89"/>
    <w:rsid w:val="00BE79FD"/>
    <w:rsid w:val="00BF1CC7"/>
    <w:rsid w:val="00BF2F14"/>
    <w:rsid w:val="00BF35D6"/>
    <w:rsid w:val="00BF35F4"/>
    <w:rsid w:val="00BF3EB0"/>
    <w:rsid w:val="00BF45BD"/>
    <w:rsid w:val="00BF5981"/>
    <w:rsid w:val="00BF5C28"/>
    <w:rsid w:val="00BF5DE9"/>
    <w:rsid w:val="00C00195"/>
    <w:rsid w:val="00C00E9B"/>
    <w:rsid w:val="00C01A5D"/>
    <w:rsid w:val="00C01C63"/>
    <w:rsid w:val="00C0232E"/>
    <w:rsid w:val="00C03C65"/>
    <w:rsid w:val="00C04246"/>
    <w:rsid w:val="00C046E9"/>
    <w:rsid w:val="00C04FE5"/>
    <w:rsid w:val="00C05BDE"/>
    <w:rsid w:val="00C06560"/>
    <w:rsid w:val="00C07594"/>
    <w:rsid w:val="00C10CE1"/>
    <w:rsid w:val="00C116D8"/>
    <w:rsid w:val="00C11A75"/>
    <w:rsid w:val="00C12A74"/>
    <w:rsid w:val="00C12EBE"/>
    <w:rsid w:val="00C13934"/>
    <w:rsid w:val="00C148DA"/>
    <w:rsid w:val="00C17432"/>
    <w:rsid w:val="00C174A9"/>
    <w:rsid w:val="00C179C1"/>
    <w:rsid w:val="00C2017B"/>
    <w:rsid w:val="00C20697"/>
    <w:rsid w:val="00C21C8B"/>
    <w:rsid w:val="00C22C82"/>
    <w:rsid w:val="00C2318C"/>
    <w:rsid w:val="00C23FAE"/>
    <w:rsid w:val="00C25124"/>
    <w:rsid w:val="00C254C6"/>
    <w:rsid w:val="00C263F0"/>
    <w:rsid w:val="00C30C0F"/>
    <w:rsid w:val="00C339BC"/>
    <w:rsid w:val="00C33E0D"/>
    <w:rsid w:val="00C3512A"/>
    <w:rsid w:val="00C3578F"/>
    <w:rsid w:val="00C35D83"/>
    <w:rsid w:val="00C3688E"/>
    <w:rsid w:val="00C36DF1"/>
    <w:rsid w:val="00C36DF5"/>
    <w:rsid w:val="00C37013"/>
    <w:rsid w:val="00C3772D"/>
    <w:rsid w:val="00C379F2"/>
    <w:rsid w:val="00C40C9F"/>
    <w:rsid w:val="00C4102A"/>
    <w:rsid w:val="00C42AB0"/>
    <w:rsid w:val="00C42D0F"/>
    <w:rsid w:val="00C43641"/>
    <w:rsid w:val="00C43947"/>
    <w:rsid w:val="00C4555A"/>
    <w:rsid w:val="00C46412"/>
    <w:rsid w:val="00C464C3"/>
    <w:rsid w:val="00C509D7"/>
    <w:rsid w:val="00C510E8"/>
    <w:rsid w:val="00C5210A"/>
    <w:rsid w:val="00C53C49"/>
    <w:rsid w:val="00C5675E"/>
    <w:rsid w:val="00C57164"/>
    <w:rsid w:val="00C57723"/>
    <w:rsid w:val="00C57C2C"/>
    <w:rsid w:val="00C602E1"/>
    <w:rsid w:val="00C61CB9"/>
    <w:rsid w:val="00C63A5A"/>
    <w:rsid w:val="00C6584B"/>
    <w:rsid w:val="00C66269"/>
    <w:rsid w:val="00C665C8"/>
    <w:rsid w:val="00C705B1"/>
    <w:rsid w:val="00C708AB"/>
    <w:rsid w:val="00C70C82"/>
    <w:rsid w:val="00C71BCE"/>
    <w:rsid w:val="00C73060"/>
    <w:rsid w:val="00C737EF"/>
    <w:rsid w:val="00C769B5"/>
    <w:rsid w:val="00C8070F"/>
    <w:rsid w:val="00C816DD"/>
    <w:rsid w:val="00C8208E"/>
    <w:rsid w:val="00C83B73"/>
    <w:rsid w:val="00C84350"/>
    <w:rsid w:val="00C84D27"/>
    <w:rsid w:val="00C85C89"/>
    <w:rsid w:val="00C85E8E"/>
    <w:rsid w:val="00C86423"/>
    <w:rsid w:val="00C86C50"/>
    <w:rsid w:val="00C87078"/>
    <w:rsid w:val="00C91249"/>
    <w:rsid w:val="00C92632"/>
    <w:rsid w:val="00C931D0"/>
    <w:rsid w:val="00C937F6"/>
    <w:rsid w:val="00C93B3B"/>
    <w:rsid w:val="00C952F0"/>
    <w:rsid w:val="00C95644"/>
    <w:rsid w:val="00C97D41"/>
    <w:rsid w:val="00C97EFB"/>
    <w:rsid w:val="00C97EFE"/>
    <w:rsid w:val="00CA0812"/>
    <w:rsid w:val="00CA0A22"/>
    <w:rsid w:val="00CA0FF5"/>
    <w:rsid w:val="00CA1634"/>
    <w:rsid w:val="00CA3211"/>
    <w:rsid w:val="00CA33E2"/>
    <w:rsid w:val="00CA4273"/>
    <w:rsid w:val="00CA4AC6"/>
    <w:rsid w:val="00CA57A9"/>
    <w:rsid w:val="00CA5875"/>
    <w:rsid w:val="00CA6733"/>
    <w:rsid w:val="00CA6B6E"/>
    <w:rsid w:val="00CA7A67"/>
    <w:rsid w:val="00CB08E4"/>
    <w:rsid w:val="00CB0BC2"/>
    <w:rsid w:val="00CB1EB5"/>
    <w:rsid w:val="00CB2491"/>
    <w:rsid w:val="00CB2F64"/>
    <w:rsid w:val="00CB386F"/>
    <w:rsid w:val="00CC243A"/>
    <w:rsid w:val="00CC24AC"/>
    <w:rsid w:val="00CC3DE0"/>
    <w:rsid w:val="00CC4E70"/>
    <w:rsid w:val="00CC4FA3"/>
    <w:rsid w:val="00CC5781"/>
    <w:rsid w:val="00CC60B3"/>
    <w:rsid w:val="00CC7AD5"/>
    <w:rsid w:val="00CC7C5B"/>
    <w:rsid w:val="00CD190B"/>
    <w:rsid w:val="00CD2053"/>
    <w:rsid w:val="00CD24E0"/>
    <w:rsid w:val="00CD4059"/>
    <w:rsid w:val="00CD6773"/>
    <w:rsid w:val="00CD75DE"/>
    <w:rsid w:val="00CE0090"/>
    <w:rsid w:val="00CE1125"/>
    <w:rsid w:val="00CE1316"/>
    <w:rsid w:val="00CE462F"/>
    <w:rsid w:val="00CE63D3"/>
    <w:rsid w:val="00CF05E0"/>
    <w:rsid w:val="00CF0DBD"/>
    <w:rsid w:val="00CF173C"/>
    <w:rsid w:val="00CF3CBA"/>
    <w:rsid w:val="00CF5567"/>
    <w:rsid w:val="00CF7029"/>
    <w:rsid w:val="00CF7497"/>
    <w:rsid w:val="00CF7D3F"/>
    <w:rsid w:val="00D0021D"/>
    <w:rsid w:val="00D003E1"/>
    <w:rsid w:val="00D00FE4"/>
    <w:rsid w:val="00D0154C"/>
    <w:rsid w:val="00D05CC5"/>
    <w:rsid w:val="00D05D17"/>
    <w:rsid w:val="00D060BC"/>
    <w:rsid w:val="00D061DC"/>
    <w:rsid w:val="00D06E82"/>
    <w:rsid w:val="00D07390"/>
    <w:rsid w:val="00D10FA9"/>
    <w:rsid w:val="00D10FC2"/>
    <w:rsid w:val="00D12030"/>
    <w:rsid w:val="00D12614"/>
    <w:rsid w:val="00D1411D"/>
    <w:rsid w:val="00D173C8"/>
    <w:rsid w:val="00D17EB6"/>
    <w:rsid w:val="00D24878"/>
    <w:rsid w:val="00D24BB8"/>
    <w:rsid w:val="00D25615"/>
    <w:rsid w:val="00D2594E"/>
    <w:rsid w:val="00D26036"/>
    <w:rsid w:val="00D261E1"/>
    <w:rsid w:val="00D27123"/>
    <w:rsid w:val="00D27BBF"/>
    <w:rsid w:val="00D302A4"/>
    <w:rsid w:val="00D3168D"/>
    <w:rsid w:val="00D329B6"/>
    <w:rsid w:val="00D338E7"/>
    <w:rsid w:val="00D36A03"/>
    <w:rsid w:val="00D36ED7"/>
    <w:rsid w:val="00D370C0"/>
    <w:rsid w:val="00D37D6A"/>
    <w:rsid w:val="00D4012C"/>
    <w:rsid w:val="00D40E1C"/>
    <w:rsid w:val="00D40F23"/>
    <w:rsid w:val="00D41ECA"/>
    <w:rsid w:val="00D42713"/>
    <w:rsid w:val="00D43553"/>
    <w:rsid w:val="00D43DDD"/>
    <w:rsid w:val="00D47A3A"/>
    <w:rsid w:val="00D51F6B"/>
    <w:rsid w:val="00D53E3D"/>
    <w:rsid w:val="00D5667C"/>
    <w:rsid w:val="00D56BFD"/>
    <w:rsid w:val="00D604BF"/>
    <w:rsid w:val="00D60C0F"/>
    <w:rsid w:val="00D618F6"/>
    <w:rsid w:val="00D620D5"/>
    <w:rsid w:val="00D6238F"/>
    <w:rsid w:val="00D64EB4"/>
    <w:rsid w:val="00D650F9"/>
    <w:rsid w:val="00D6550B"/>
    <w:rsid w:val="00D66646"/>
    <w:rsid w:val="00D66FEA"/>
    <w:rsid w:val="00D71D41"/>
    <w:rsid w:val="00D7252E"/>
    <w:rsid w:val="00D72B6B"/>
    <w:rsid w:val="00D733AD"/>
    <w:rsid w:val="00D73589"/>
    <w:rsid w:val="00D73984"/>
    <w:rsid w:val="00D74A2D"/>
    <w:rsid w:val="00D74A8D"/>
    <w:rsid w:val="00D764C6"/>
    <w:rsid w:val="00D77EDC"/>
    <w:rsid w:val="00D80D5D"/>
    <w:rsid w:val="00D813A2"/>
    <w:rsid w:val="00D81E61"/>
    <w:rsid w:val="00D81ECE"/>
    <w:rsid w:val="00D826D4"/>
    <w:rsid w:val="00D84856"/>
    <w:rsid w:val="00D85A82"/>
    <w:rsid w:val="00D861A4"/>
    <w:rsid w:val="00D86F6B"/>
    <w:rsid w:val="00D87C57"/>
    <w:rsid w:val="00D901A6"/>
    <w:rsid w:val="00D90878"/>
    <w:rsid w:val="00D93760"/>
    <w:rsid w:val="00D94ECA"/>
    <w:rsid w:val="00D9639B"/>
    <w:rsid w:val="00D96822"/>
    <w:rsid w:val="00D974AF"/>
    <w:rsid w:val="00D97DE2"/>
    <w:rsid w:val="00DA19B3"/>
    <w:rsid w:val="00DA2AB1"/>
    <w:rsid w:val="00DA399C"/>
    <w:rsid w:val="00DA4622"/>
    <w:rsid w:val="00DA5B19"/>
    <w:rsid w:val="00DA795D"/>
    <w:rsid w:val="00DB0DF5"/>
    <w:rsid w:val="00DB224D"/>
    <w:rsid w:val="00DB29A4"/>
    <w:rsid w:val="00DB29B3"/>
    <w:rsid w:val="00DB44D5"/>
    <w:rsid w:val="00DB627B"/>
    <w:rsid w:val="00DB741E"/>
    <w:rsid w:val="00DB7DE7"/>
    <w:rsid w:val="00DC34A5"/>
    <w:rsid w:val="00DC4C2A"/>
    <w:rsid w:val="00DC71F1"/>
    <w:rsid w:val="00DC768B"/>
    <w:rsid w:val="00DC7CDD"/>
    <w:rsid w:val="00DD0066"/>
    <w:rsid w:val="00DD053B"/>
    <w:rsid w:val="00DD12C4"/>
    <w:rsid w:val="00DD12E7"/>
    <w:rsid w:val="00DD2009"/>
    <w:rsid w:val="00DD2D4B"/>
    <w:rsid w:val="00DD35C9"/>
    <w:rsid w:val="00DD4347"/>
    <w:rsid w:val="00DD5802"/>
    <w:rsid w:val="00DD5B8D"/>
    <w:rsid w:val="00DD6656"/>
    <w:rsid w:val="00DD7A00"/>
    <w:rsid w:val="00DE0454"/>
    <w:rsid w:val="00DE06B3"/>
    <w:rsid w:val="00DE1BAC"/>
    <w:rsid w:val="00DE32FC"/>
    <w:rsid w:val="00DE4ECD"/>
    <w:rsid w:val="00DE5B11"/>
    <w:rsid w:val="00DE62FE"/>
    <w:rsid w:val="00DE72EE"/>
    <w:rsid w:val="00DF02F7"/>
    <w:rsid w:val="00DF02FB"/>
    <w:rsid w:val="00DF0462"/>
    <w:rsid w:val="00DF1F77"/>
    <w:rsid w:val="00DF54DF"/>
    <w:rsid w:val="00DF5F75"/>
    <w:rsid w:val="00DF67E7"/>
    <w:rsid w:val="00DF76E1"/>
    <w:rsid w:val="00DF7F1F"/>
    <w:rsid w:val="00E004FA"/>
    <w:rsid w:val="00E00637"/>
    <w:rsid w:val="00E0385F"/>
    <w:rsid w:val="00E03D3A"/>
    <w:rsid w:val="00E04889"/>
    <w:rsid w:val="00E056B6"/>
    <w:rsid w:val="00E06238"/>
    <w:rsid w:val="00E071A7"/>
    <w:rsid w:val="00E11917"/>
    <w:rsid w:val="00E11E20"/>
    <w:rsid w:val="00E14254"/>
    <w:rsid w:val="00E15181"/>
    <w:rsid w:val="00E15D19"/>
    <w:rsid w:val="00E16476"/>
    <w:rsid w:val="00E16DBF"/>
    <w:rsid w:val="00E175A4"/>
    <w:rsid w:val="00E201FC"/>
    <w:rsid w:val="00E203C4"/>
    <w:rsid w:val="00E22D39"/>
    <w:rsid w:val="00E23A53"/>
    <w:rsid w:val="00E250E1"/>
    <w:rsid w:val="00E256E9"/>
    <w:rsid w:val="00E25701"/>
    <w:rsid w:val="00E257B3"/>
    <w:rsid w:val="00E30A62"/>
    <w:rsid w:val="00E31302"/>
    <w:rsid w:val="00E34506"/>
    <w:rsid w:val="00E34B02"/>
    <w:rsid w:val="00E3515F"/>
    <w:rsid w:val="00E36BA2"/>
    <w:rsid w:val="00E37AB7"/>
    <w:rsid w:val="00E37E71"/>
    <w:rsid w:val="00E40EF0"/>
    <w:rsid w:val="00E446A7"/>
    <w:rsid w:val="00E45A46"/>
    <w:rsid w:val="00E472E3"/>
    <w:rsid w:val="00E47D24"/>
    <w:rsid w:val="00E515BC"/>
    <w:rsid w:val="00E52221"/>
    <w:rsid w:val="00E5426E"/>
    <w:rsid w:val="00E5525F"/>
    <w:rsid w:val="00E5576A"/>
    <w:rsid w:val="00E558C5"/>
    <w:rsid w:val="00E56434"/>
    <w:rsid w:val="00E56520"/>
    <w:rsid w:val="00E60BD8"/>
    <w:rsid w:val="00E61749"/>
    <w:rsid w:val="00E62E0B"/>
    <w:rsid w:val="00E6556D"/>
    <w:rsid w:val="00E6659B"/>
    <w:rsid w:val="00E70DD8"/>
    <w:rsid w:val="00E71CF3"/>
    <w:rsid w:val="00E72119"/>
    <w:rsid w:val="00E7241F"/>
    <w:rsid w:val="00E72503"/>
    <w:rsid w:val="00E730DB"/>
    <w:rsid w:val="00E731E6"/>
    <w:rsid w:val="00E739D3"/>
    <w:rsid w:val="00E74536"/>
    <w:rsid w:val="00E74B27"/>
    <w:rsid w:val="00E75179"/>
    <w:rsid w:val="00E75DAE"/>
    <w:rsid w:val="00E766D4"/>
    <w:rsid w:val="00E779AE"/>
    <w:rsid w:val="00E77D9C"/>
    <w:rsid w:val="00E80BEF"/>
    <w:rsid w:val="00E821EE"/>
    <w:rsid w:val="00E840C2"/>
    <w:rsid w:val="00E92404"/>
    <w:rsid w:val="00E92C56"/>
    <w:rsid w:val="00E9406A"/>
    <w:rsid w:val="00E94391"/>
    <w:rsid w:val="00E964B3"/>
    <w:rsid w:val="00E9693F"/>
    <w:rsid w:val="00E97533"/>
    <w:rsid w:val="00EA0709"/>
    <w:rsid w:val="00EA0C9D"/>
    <w:rsid w:val="00EA1251"/>
    <w:rsid w:val="00EA2456"/>
    <w:rsid w:val="00EA279B"/>
    <w:rsid w:val="00EA3C84"/>
    <w:rsid w:val="00EA42E9"/>
    <w:rsid w:val="00EA487B"/>
    <w:rsid w:val="00EA5AEE"/>
    <w:rsid w:val="00EA6D5B"/>
    <w:rsid w:val="00EB18FF"/>
    <w:rsid w:val="00EB5FB9"/>
    <w:rsid w:val="00EB6E01"/>
    <w:rsid w:val="00EC05AE"/>
    <w:rsid w:val="00EC0C0B"/>
    <w:rsid w:val="00EC2930"/>
    <w:rsid w:val="00EC34B0"/>
    <w:rsid w:val="00EC420B"/>
    <w:rsid w:val="00ED3795"/>
    <w:rsid w:val="00ED3A17"/>
    <w:rsid w:val="00ED3F01"/>
    <w:rsid w:val="00ED4FF6"/>
    <w:rsid w:val="00ED642E"/>
    <w:rsid w:val="00ED700C"/>
    <w:rsid w:val="00ED7FE4"/>
    <w:rsid w:val="00EE0B4E"/>
    <w:rsid w:val="00EE0D56"/>
    <w:rsid w:val="00EE135B"/>
    <w:rsid w:val="00EE3263"/>
    <w:rsid w:val="00EE3911"/>
    <w:rsid w:val="00EE39EE"/>
    <w:rsid w:val="00EE3A72"/>
    <w:rsid w:val="00EE3B32"/>
    <w:rsid w:val="00EE466C"/>
    <w:rsid w:val="00EE4779"/>
    <w:rsid w:val="00EE53AA"/>
    <w:rsid w:val="00EE5552"/>
    <w:rsid w:val="00EE61B5"/>
    <w:rsid w:val="00EE64B6"/>
    <w:rsid w:val="00EE6850"/>
    <w:rsid w:val="00EF0CDF"/>
    <w:rsid w:val="00EF1564"/>
    <w:rsid w:val="00EF1D7D"/>
    <w:rsid w:val="00EF1DEF"/>
    <w:rsid w:val="00EF2E13"/>
    <w:rsid w:val="00EF3380"/>
    <w:rsid w:val="00EF34B2"/>
    <w:rsid w:val="00EF39CB"/>
    <w:rsid w:val="00EF3A76"/>
    <w:rsid w:val="00EF3B99"/>
    <w:rsid w:val="00EF3BAD"/>
    <w:rsid w:val="00EF47B6"/>
    <w:rsid w:val="00EF47CC"/>
    <w:rsid w:val="00EF5600"/>
    <w:rsid w:val="00EF7CF6"/>
    <w:rsid w:val="00F00013"/>
    <w:rsid w:val="00F005BF"/>
    <w:rsid w:val="00F01538"/>
    <w:rsid w:val="00F0338C"/>
    <w:rsid w:val="00F03622"/>
    <w:rsid w:val="00F044B9"/>
    <w:rsid w:val="00F0470F"/>
    <w:rsid w:val="00F05540"/>
    <w:rsid w:val="00F0713B"/>
    <w:rsid w:val="00F10B07"/>
    <w:rsid w:val="00F1122D"/>
    <w:rsid w:val="00F116A7"/>
    <w:rsid w:val="00F11B0F"/>
    <w:rsid w:val="00F11E3A"/>
    <w:rsid w:val="00F13EEB"/>
    <w:rsid w:val="00F1449C"/>
    <w:rsid w:val="00F151E4"/>
    <w:rsid w:val="00F17672"/>
    <w:rsid w:val="00F20228"/>
    <w:rsid w:val="00F2102D"/>
    <w:rsid w:val="00F23ACC"/>
    <w:rsid w:val="00F246B3"/>
    <w:rsid w:val="00F26048"/>
    <w:rsid w:val="00F2682D"/>
    <w:rsid w:val="00F31F22"/>
    <w:rsid w:val="00F3312B"/>
    <w:rsid w:val="00F335CD"/>
    <w:rsid w:val="00F33A0F"/>
    <w:rsid w:val="00F34D62"/>
    <w:rsid w:val="00F356F5"/>
    <w:rsid w:val="00F36439"/>
    <w:rsid w:val="00F45CB4"/>
    <w:rsid w:val="00F462CA"/>
    <w:rsid w:val="00F51390"/>
    <w:rsid w:val="00F51B6A"/>
    <w:rsid w:val="00F528F0"/>
    <w:rsid w:val="00F603D5"/>
    <w:rsid w:val="00F60CB3"/>
    <w:rsid w:val="00F614E3"/>
    <w:rsid w:val="00F62492"/>
    <w:rsid w:val="00F62B85"/>
    <w:rsid w:val="00F635C0"/>
    <w:rsid w:val="00F643F8"/>
    <w:rsid w:val="00F64AB0"/>
    <w:rsid w:val="00F64B36"/>
    <w:rsid w:val="00F6590D"/>
    <w:rsid w:val="00F67282"/>
    <w:rsid w:val="00F678F8"/>
    <w:rsid w:val="00F714BF"/>
    <w:rsid w:val="00F718D5"/>
    <w:rsid w:val="00F71B77"/>
    <w:rsid w:val="00F731B8"/>
    <w:rsid w:val="00F73374"/>
    <w:rsid w:val="00F73590"/>
    <w:rsid w:val="00F73CDC"/>
    <w:rsid w:val="00F74F3B"/>
    <w:rsid w:val="00F74FAA"/>
    <w:rsid w:val="00F75437"/>
    <w:rsid w:val="00F7731F"/>
    <w:rsid w:val="00F77D6F"/>
    <w:rsid w:val="00F8075C"/>
    <w:rsid w:val="00F809C1"/>
    <w:rsid w:val="00F81579"/>
    <w:rsid w:val="00F81D14"/>
    <w:rsid w:val="00F81EAC"/>
    <w:rsid w:val="00F8290B"/>
    <w:rsid w:val="00F85CB7"/>
    <w:rsid w:val="00F90D7C"/>
    <w:rsid w:val="00F919D5"/>
    <w:rsid w:val="00F92408"/>
    <w:rsid w:val="00F94741"/>
    <w:rsid w:val="00F9516A"/>
    <w:rsid w:val="00F95777"/>
    <w:rsid w:val="00F961EC"/>
    <w:rsid w:val="00F9621A"/>
    <w:rsid w:val="00F96591"/>
    <w:rsid w:val="00F96824"/>
    <w:rsid w:val="00F977FC"/>
    <w:rsid w:val="00FA03B6"/>
    <w:rsid w:val="00FA12D2"/>
    <w:rsid w:val="00FA2234"/>
    <w:rsid w:val="00FA22C4"/>
    <w:rsid w:val="00FA2C08"/>
    <w:rsid w:val="00FA30A7"/>
    <w:rsid w:val="00FA33CF"/>
    <w:rsid w:val="00FA42F2"/>
    <w:rsid w:val="00FA60B5"/>
    <w:rsid w:val="00FA60C6"/>
    <w:rsid w:val="00FA6FBF"/>
    <w:rsid w:val="00FB1E94"/>
    <w:rsid w:val="00FB326E"/>
    <w:rsid w:val="00FB4D56"/>
    <w:rsid w:val="00FB4EB0"/>
    <w:rsid w:val="00FB4FAB"/>
    <w:rsid w:val="00FB5066"/>
    <w:rsid w:val="00FB6133"/>
    <w:rsid w:val="00FB6E4E"/>
    <w:rsid w:val="00FB716D"/>
    <w:rsid w:val="00FB774F"/>
    <w:rsid w:val="00FB78E8"/>
    <w:rsid w:val="00FC0C07"/>
    <w:rsid w:val="00FC0C2A"/>
    <w:rsid w:val="00FC10E9"/>
    <w:rsid w:val="00FC1369"/>
    <w:rsid w:val="00FC16E7"/>
    <w:rsid w:val="00FC3658"/>
    <w:rsid w:val="00FC4315"/>
    <w:rsid w:val="00FC7F5E"/>
    <w:rsid w:val="00FD3A02"/>
    <w:rsid w:val="00FD3C77"/>
    <w:rsid w:val="00FD4BD8"/>
    <w:rsid w:val="00FD5348"/>
    <w:rsid w:val="00FD5873"/>
    <w:rsid w:val="00FD62F2"/>
    <w:rsid w:val="00FE3448"/>
    <w:rsid w:val="00FE35A8"/>
    <w:rsid w:val="00FE4340"/>
    <w:rsid w:val="00FE4DAD"/>
    <w:rsid w:val="00FE5D6E"/>
    <w:rsid w:val="00FE7DDC"/>
    <w:rsid w:val="00FF0BCB"/>
    <w:rsid w:val="00FF10BB"/>
    <w:rsid w:val="00FF2898"/>
    <w:rsid w:val="00FF41F7"/>
    <w:rsid w:val="00FF4B4D"/>
    <w:rsid w:val="00FF74E3"/>
    <w:rsid w:val="02A8785B"/>
    <w:rsid w:val="0335C1F2"/>
    <w:rsid w:val="05AD481B"/>
    <w:rsid w:val="05DEE0CC"/>
    <w:rsid w:val="0721EC76"/>
    <w:rsid w:val="0BEFD2AB"/>
    <w:rsid w:val="14E0D2AE"/>
    <w:rsid w:val="1575B4A8"/>
    <w:rsid w:val="17DFE97A"/>
    <w:rsid w:val="1A4F845A"/>
    <w:rsid w:val="1EA104C4"/>
    <w:rsid w:val="2423552A"/>
    <w:rsid w:val="2432C250"/>
    <w:rsid w:val="249B3188"/>
    <w:rsid w:val="257DACFE"/>
    <w:rsid w:val="2E9123B4"/>
    <w:rsid w:val="3482D28E"/>
    <w:rsid w:val="3826349F"/>
    <w:rsid w:val="385386EB"/>
    <w:rsid w:val="3870ABC0"/>
    <w:rsid w:val="3BF16D6F"/>
    <w:rsid w:val="3F416740"/>
    <w:rsid w:val="3F9F21AA"/>
    <w:rsid w:val="42827C1F"/>
    <w:rsid w:val="433E8858"/>
    <w:rsid w:val="43E38014"/>
    <w:rsid w:val="44642397"/>
    <w:rsid w:val="4B34801F"/>
    <w:rsid w:val="4BCB2368"/>
    <w:rsid w:val="4F1A388B"/>
    <w:rsid w:val="4F5B2071"/>
    <w:rsid w:val="51A37C26"/>
    <w:rsid w:val="5248F2FA"/>
    <w:rsid w:val="534BC280"/>
    <w:rsid w:val="6267F37C"/>
    <w:rsid w:val="658F419E"/>
    <w:rsid w:val="6C5BADAC"/>
    <w:rsid w:val="6E54A51D"/>
    <w:rsid w:val="6F5863C6"/>
    <w:rsid w:val="70F9FA0F"/>
    <w:rsid w:val="718E42EA"/>
    <w:rsid w:val="76277E0A"/>
    <w:rsid w:val="7E1DC9C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989EC"/>
  <w15:docId w15:val="{06853717-F75C-4A89-855B-DB416389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C5AAA"/>
    <w:rPr>
      <w:sz w:val="24"/>
      <w:szCs w:val="24"/>
    </w:rPr>
  </w:style>
  <w:style w:type="paragraph" w:styleId="Kop1">
    <w:name w:val="heading 1"/>
    <w:basedOn w:val="Standaard"/>
    <w:next w:val="Standaard"/>
    <w:link w:val="Kop1Char"/>
    <w:qFormat/>
    <w:rsid w:val="004C5AAA"/>
    <w:pPr>
      <w:keepNext/>
      <w:outlineLvl w:val="0"/>
    </w:pPr>
    <w:rPr>
      <w:b/>
      <w:bCs/>
    </w:rPr>
  </w:style>
  <w:style w:type="paragraph" w:styleId="Kop2">
    <w:name w:val="heading 2"/>
    <w:basedOn w:val="Standaard"/>
    <w:next w:val="Standaard"/>
    <w:qFormat/>
    <w:rsid w:val="004C5AAA"/>
    <w:pPr>
      <w:keepNext/>
      <w:outlineLvl w:val="1"/>
    </w:pPr>
    <w:rPr>
      <w:rFonts w:ascii="Verdana" w:hAnsi="Verdana"/>
      <w:sz w:val="32"/>
    </w:rPr>
  </w:style>
  <w:style w:type="paragraph" w:styleId="Kop3">
    <w:name w:val="heading 3"/>
    <w:basedOn w:val="Standaard"/>
    <w:next w:val="Standaard"/>
    <w:qFormat/>
    <w:rsid w:val="004C5AAA"/>
    <w:pPr>
      <w:keepNext/>
      <w:outlineLvl w:val="2"/>
    </w:pPr>
    <w:rPr>
      <w:rFonts w:ascii="Verdana" w:hAnsi="Verdana"/>
      <w:sz w:val="16"/>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4C5AAA"/>
    <w:rPr>
      <w:b/>
      <w:bCs/>
    </w:rPr>
  </w:style>
  <w:style w:type="character" w:styleId="Hyperlink">
    <w:name w:val="Hyperlink"/>
    <w:basedOn w:val="Standaardalinea-lettertype"/>
    <w:rsid w:val="004C5AAA"/>
    <w:rPr>
      <w:color w:val="0000FF"/>
      <w:u w:val="single"/>
    </w:rPr>
  </w:style>
  <w:style w:type="paragraph" w:styleId="Koptekst">
    <w:name w:val="header"/>
    <w:basedOn w:val="Standaard"/>
    <w:rsid w:val="004C5AAA"/>
    <w:pPr>
      <w:tabs>
        <w:tab w:val="center" w:pos="4536"/>
        <w:tab w:val="right" w:pos="9072"/>
      </w:tabs>
    </w:pPr>
  </w:style>
  <w:style w:type="paragraph" w:styleId="Voettekst">
    <w:name w:val="footer"/>
    <w:basedOn w:val="Standaard"/>
    <w:link w:val="VoettekstChar"/>
    <w:uiPriority w:val="99"/>
    <w:rsid w:val="004C5AAA"/>
    <w:pPr>
      <w:tabs>
        <w:tab w:val="center" w:pos="4536"/>
        <w:tab w:val="right" w:pos="9072"/>
      </w:tabs>
    </w:pPr>
  </w:style>
  <w:style w:type="paragraph" w:styleId="Ballontekst">
    <w:name w:val="Balloon Text"/>
    <w:basedOn w:val="Standaard"/>
    <w:semiHidden/>
    <w:rsid w:val="00F731B8"/>
    <w:rPr>
      <w:rFonts w:ascii="Tahoma" w:hAnsi="Tahoma" w:cs="Tahoma"/>
      <w:sz w:val="16"/>
      <w:szCs w:val="16"/>
    </w:rPr>
  </w:style>
  <w:style w:type="character" w:customStyle="1" w:styleId="PlattetekstChar">
    <w:name w:val="Platte tekst Char"/>
    <w:link w:val="Plattetekst"/>
    <w:rsid w:val="00734357"/>
    <w:rPr>
      <w:b/>
      <w:bCs/>
      <w:sz w:val="24"/>
      <w:szCs w:val="24"/>
    </w:rPr>
  </w:style>
  <w:style w:type="character" w:customStyle="1" w:styleId="Kop1Char">
    <w:name w:val="Kop 1 Char"/>
    <w:link w:val="Kop1"/>
    <w:rsid w:val="00A8630A"/>
    <w:rPr>
      <w:b/>
      <w:bCs/>
      <w:sz w:val="24"/>
      <w:szCs w:val="24"/>
    </w:rPr>
  </w:style>
  <w:style w:type="paragraph" w:styleId="Lijstalinea">
    <w:name w:val="List Paragraph"/>
    <w:basedOn w:val="Standaard"/>
    <w:uiPriority w:val="34"/>
    <w:qFormat/>
    <w:rsid w:val="00111ABC"/>
    <w:pPr>
      <w:spacing w:after="200" w:line="276" w:lineRule="auto"/>
      <w:ind w:left="720"/>
      <w:contextualSpacing/>
    </w:pPr>
    <w:rPr>
      <w:rFonts w:ascii="Calibri" w:eastAsia="Calibri" w:hAnsi="Calibri"/>
      <w:sz w:val="22"/>
      <w:szCs w:val="22"/>
      <w:lang w:eastAsia="en-US"/>
    </w:rPr>
  </w:style>
  <w:style w:type="paragraph" w:styleId="Geenafstand">
    <w:name w:val="No Spacing"/>
    <w:uiPriority w:val="1"/>
    <w:qFormat/>
    <w:rsid w:val="00151000"/>
    <w:rPr>
      <w:rFonts w:asciiTheme="minorHAnsi" w:eastAsiaTheme="minorHAnsi" w:hAnsiTheme="minorHAnsi" w:cstheme="minorBidi"/>
      <w:sz w:val="22"/>
      <w:szCs w:val="22"/>
      <w:lang w:eastAsia="en-US"/>
    </w:rPr>
  </w:style>
  <w:style w:type="character" w:customStyle="1" w:styleId="VoettekstChar">
    <w:name w:val="Voettekst Char"/>
    <w:link w:val="Voettekst"/>
    <w:uiPriority w:val="99"/>
    <w:rsid w:val="00506D38"/>
    <w:rPr>
      <w:sz w:val="24"/>
      <w:szCs w:val="24"/>
    </w:rPr>
  </w:style>
  <w:style w:type="paragraph" w:styleId="Voetnoottekst">
    <w:name w:val="footnote text"/>
    <w:basedOn w:val="Standaard"/>
    <w:link w:val="VoetnoottekstChar"/>
    <w:semiHidden/>
    <w:unhideWhenUsed/>
    <w:rsid w:val="0070212C"/>
    <w:rPr>
      <w:sz w:val="20"/>
      <w:szCs w:val="20"/>
    </w:rPr>
  </w:style>
  <w:style w:type="character" w:customStyle="1" w:styleId="VoetnoottekstChar">
    <w:name w:val="Voetnoottekst Char"/>
    <w:basedOn w:val="Standaardalinea-lettertype"/>
    <w:link w:val="Voetnoottekst"/>
    <w:semiHidden/>
    <w:rsid w:val="0070212C"/>
  </w:style>
  <w:style w:type="character" w:styleId="Voetnootmarkering">
    <w:name w:val="footnote reference"/>
    <w:basedOn w:val="Standaardalinea-lettertype"/>
    <w:semiHidden/>
    <w:unhideWhenUsed/>
    <w:rsid w:val="0070212C"/>
    <w:rPr>
      <w:vertAlign w:val="superscript"/>
    </w:rPr>
  </w:style>
  <w:style w:type="table" w:styleId="Tabelraster">
    <w:name w:val="Table Grid"/>
    <w:basedOn w:val="Standaardtabel"/>
    <w:rsid w:val="00702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095999"/>
    <w:pPr>
      <w:spacing w:before="100" w:beforeAutospacing="1" w:after="100" w:afterAutospacing="1"/>
    </w:pPr>
  </w:style>
  <w:style w:type="character" w:styleId="Zwaar">
    <w:name w:val="Strong"/>
    <w:basedOn w:val="Standaardalinea-lettertype"/>
    <w:uiPriority w:val="22"/>
    <w:qFormat/>
    <w:rsid w:val="00095999"/>
    <w:rPr>
      <w:b/>
      <w:bCs/>
    </w:rPr>
  </w:style>
  <w:style w:type="paragraph" w:styleId="Tekstopmerking">
    <w:name w:val="annotation text"/>
    <w:basedOn w:val="Standaard"/>
    <w:link w:val="TekstopmerkingChar"/>
    <w:semiHidden/>
    <w:unhideWhenUsed/>
    <w:rPr>
      <w:sz w:val="20"/>
      <w:szCs w:val="20"/>
    </w:rPr>
  </w:style>
  <w:style w:type="character" w:customStyle="1" w:styleId="TekstopmerkingChar">
    <w:name w:val="Tekst opmerking Char"/>
    <w:basedOn w:val="Standaardalinea-lettertype"/>
    <w:link w:val="Tekstopmerking"/>
    <w:semiHidden/>
  </w:style>
  <w:style w:type="character" w:styleId="Verwijzingopmerking">
    <w:name w:val="annotation reference"/>
    <w:basedOn w:val="Standaardalinea-lettertype"/>
    <w:semiHidden/>
    <w:unhideWhenUsed/>
    <w:rPr>
      <w:sz w:val="16"/>
      <w:szCs w:val="16"/>
    </w:rPr>
  </w:style>
  <w:style w:type="paragraph" w:styleId="Revisie">
    <w:name w:val="Revision"/>
    <w:hidden/>
    <w:uiPriority w:val="99"/>
    <w:semiHidden/>
    <w:rsid w:val="000B0913"/>
    <w:rPr>
      <w:sz w:val="24"/>
      <w:szCs w:val="24"/>
    </w:rPr>
  </w:style>
  <w:style w:type="paragraph" w:customStyle="1" w:styleId="Default">
    <w:name w:val="Default"/>
    <w:rsid w:val="00AD441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3824">
      <w:bodyDiv w:val="1"/>
      <w:marLeft w:val="0"/>
      <w:marRight w:val="0"/>
      <w:marTop w:val="0"/>
      <w:marBottom w:val="0"/>
      <w:divBdr>
        <w:top w:val="none" w:sz="0" w:space="0" w:color="auto"/>
        <w:left w:val="none" w:sz="0" w:space="0" w:color="auto"/>
        <w:bottom w:val="none" w:sz="0" w:space="0" w:color="auto"/>
        <w:right w:val="none" w:sz="0" w:space="0" w:color="auto"/>
      </w:divBdr>
    </w:div>
    <w:div w:id="17705504">
      <w:bodyDiv w:val="1"/>
      <w:marLeft w:val="0"/>
      <w:marRight w:val="0"/>
      <w:marTop w:val="0"/>
      <w:marBottom w:val="0"/>
      <w:divBdr>
        <w:top w:val="none" w:sz="0" w:space="0" w:color="auto"/>
        <w:left w:val="none" w:sz="0" w:space="0" w:color="auto"/>
        <w:bottom w:val="none" w:sz="0" w:space="0" w:color="auto"/>
        <w:right w:val="none" w:sz="0" w:space="0" w:color="auto"/>
      </w:divBdr>
    </w:div>
    <w:div w:id="18825180">
      <w:bodyDiv w:val="1"/>
      <w:marLeft w:val="0"/>
      <w:marRight w:val="0"/>
      <w:marTop w:val="0"/>
      <w:marBottom w:val="0"/>
      <w:divBdr>
        <w:top w:val="none" w:sz="0" w:space="0" w:color="auto"/>
        <w:left w:val="none" w:sz="0" w:space="0" w:color="auto"/>
        <w:bottom w:val="none" w:sz="0" w:space="0" w:color="auto"/>
        <w:right w:val="none" w:sz="0" w:space="0" w:color="auto"/>
      </w:divBdr>
    </w:div>
    <w:div w:id="24142537">
      <w:bodyDiv w:val="1"/>
      <w:marLeft w:val="0"/>
      <w:marRight w:val="0"/>
      <w:marTop w:val="0"/>
      <w:marBottom w:val="0"/>
      <w:divBdr>
        <w:top w:val="none" w:sz="0" w:space="0" w:color="auto"/>
        <w:left w:val="none" w:sz="0" w:space="0" w:color="auto"/>
        <w:bottom w:val="none" w:sz="0" w:space="0" w:color="auto"/>
        <w:right w:val="none" w:sz="0" w:space="0" w:color="auto"/>
      </w:divBdr>
    </w:div>
    <w:div w:id="29113714">
      <w:bodyDiv w:val="1"/>
      <w:marLeft w:val="0"/>
      <w:marRight w:val="0"/>
      <w:marTop w:val="0"/>
      <w:marBottom w:val="0"/>
      <w:divBdr>
        <w:top w:val="none" w:sz="0" w:space="0" w:color="auto"/>
        <w:left w:val="none" w:sz="0" w:space="0" w:color="auto"/>
        <w:bottom w:val="none" w:sz="0" w:space="0" w:color="auto"/>
        <w:right w:val="none" w:sz="0" w:space="0" w:color="auto"/>
      </w:divBdr>
    </w:div>
    <w:div w:id="44527849">
      <w:bodyDiv w:val="1"/>
      <w:marLeft w:val="0"/>
      <w:marRight w:val="0"/>
      <w:marTop w:val="0"/>
      <w:marBottom w:val="0"/>
      <w:divBdr>
        <w:top w:val="none" w:sz="0" w:space="0" w:color="auto"/>
        <w:left w:val="none" w:sz="0" w:space="0" w:color="auto"/>
        <w:bottom w:val="none" w:sz="0" w:space="0" w:color="auto"/>
        <w:right w:val="none" w:sz="0" w:space="0" w:color="auto"/>
      </w:divBdr>
    </w:div>
    <w:div w:id="46687622">
      <w:bodyDiv w:val="1"/>
      <w:marLeft w:val="0"/>
      <w:marRight w:val="0"/>
      <w:marTop w:val="0"/>
      <w:marBottom w:val="0"/>
      <w:divBdr>
        <w:top w:val="none" w:sz="0" w:space="0" w:color="auto"/>
        <w:left w:val="none" w:sz="0" w:space="0" w:color="auto"/>
        <w:bottom w:val="none" w:sz="0" w:space="0" w:color="auto"/>
        <w:right w:val="none" w:sz="0" w:space="0" w:color="auto"/>
      </w:divBdr>
      <w:divsChild>
        <w:div w:id="15931757">
          <w:marLeft w:val="0"/>
          <w:marRight w:val="0"/>
          <w:marTop w:val="0"/>
          <w:marBottom w:val="0"/>
          <w:divBdr>
            <w:top w:val="none" w:sz="0" w:space="0" w:color="auto"/>
            <w:left w:val="none" w:sz="0" w:space="0" w:color="auto"/>
            <w:bottom w:val="none" w:sz="0" w:space="0" w:color="auto"/>
            <w:right w:val="none" w:sz="0" w:space="0" w:color="auto"/>
          </w:divBdr>
          <w:divsChild>
            <w:div w:id="1473326393">
              <w:marLeft w:val="0"/>
              <w:marRight w:val="0"/>
              <w:marTop w:val="0"/>
              <w:marBottom w:val="0"/>
              <w:divBdr>
                <w:top w:val="none" w:sz="0" w:space="0" w:color="auto"/>
                <w:left w:val="none" w:sz="0" w:space="0" w:color="auto"/>
                <w:bottom w:val="none" w:sz="0" w:space="0" w:color="auto"/>
                <w:right w:val="none" w:sz="0" w:space="0" w:color="auto"/>
              </w:divBdr>
              <w:divsChild>
                <w:div w:id="84225">
                  <w:marLeft w:val="0"/>
                  <w:marRight w:val="0"/>
                  <w:marTop w:val="0"/>
                  <w:marBottom w:val="0"/>
                  <w:divBdr>
                    <w:top w:val="none" w:sz="0" w:space="0" w:color="auto"/>
                    <w:left w:val="none" w:sz="0" w:space="0" w:color="auto"/>
                    <w:bottom w:val="none" w:sz="0" w:space="0" w:color="auto"/>
                    <w:right w:val="none" w:sz="0" w:space="0" w:color="auto"/>
                  </w:divBdr>
                  <w:divsChild>
                    <w:div w:id="935015217">
                      <w:marLeft w:val="0"/>
                      <w:marRight w:val="0"/>
                      <w:marTop w:val="0"/>
                      <w:marBottom w:val="0"/>
                      <w:divBdr>
                        <w:top w:val="none" w:sz="0" w:space="0" w:color="auto"/>
                        <w:left w:val="none" w:sz="0" w:space="0" w:color="auto"/>
                        <w:bottom w:val="none" w:sz="0" w:space="0" w:color="auto"/>
                        <w:right w:val="none" w:sz="0" w:space="0" w:color="auto"/>
                      </w:divBdr>
                      <w:divsChild>
                        <w:div w:id="683360929">
                          <w:marLeft w:val="0"/>
                          <w:marRight w:val="0"/>
                          <w:marTop w:val="0"/>
                          <w:marBottom w:val="0"/>
                          <w:divBdr>
                            <w:top w:val="none" w:sz="0" w:space="0" w:color="auto"/>
                            <w:left w:val="none" w:sz="0" w:space="0" w:color="auto"/>
                            <w:bottom w:val="none" w:sz="0" w:space="0" w:color="auto"/>
                            <w:right w:val="none" w:sz="0" w:space="0" w:color="auto"/>
                          </w:divBdr>
                          <w:divsChild>
                            <w:div w:id="65241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58868">
      <w:bodyDiv w:val="1"/>
      <w:marLeft w:val="0"/>
      <w:marRight w:val="0"/>
      <w:marTop w:val="0"/>
      <w:marBottom w:val="0"/>
      <w:divBdr>
        <w:top w:val="none" w:sz="0" w:space="0" w:color="auto"/>
        <w:left w:val="none" w:sz="0" w:space="0" w:color="auto"/>
        <w:bottom w:val="none" w:sz="0" w:space="0" w:color="auto"/>
        <w:right w:val="none" w:sz="0" w:space="0" w:color="auto"/>
      </w:divBdr>
    </w:div>
    <w:div w:id="74934321">
      <w:bodyDiv w:val="1"/>
      <w:marLeft w:val="0"/>
      <w:marRight w:val="0"/>
      <w:marTop w:val="0"/>
      <w:marBottom w:val="0"/>
      <w:divBdr>
        <w:top w:val="none" w:sz="0" w:space="0" w:color="auto"/>
        <w:left w:val="none" w:sz="0" w:space="0" w:color="auto"/>
        <w:bottom w:val="none" w:sz="0" w:space="0" w:color="auto"/>
        <w:right w:val="none" w:sz="0" w:space="0" w:color="auto"/>
      </w:divBdr>
    </w:div>
    <w:div w:id="101654094">
      <w:bodyDiv w:val="1"/>
      <w:marLeft w:val="0"/>
      <w:marRight w:val="0"/>
      <w:marTop w:val="0"/>
      <w:marBottom w:val="0"/>
      <w:divBdr>
        <w:top w:val="none" w:sz="0" w:space="0" w:color="auto"/>
        <w:left w:val="none" w:sz="0" w:space="0" w:color="auto"/>
        <w:bottom w:val="none" w:sz="0" w:space="0" w:color="auto"/>
        <w:right w:val="none" w:sz="0" w:space="0" w:color="auto"/>
      </w:divBdr>
    </w:div>
    <w:div w:id="123548569">
      <w:bodyDiv w:val="1"/>
      <w:marLeft w:val="0"/>
      <w:marRight w:val="0"/>
      <w:marTop w:val="0"/>
      <w:marBottom w:val="0"/>
      <w:divBdr>
        <w:top w:val="none" w:sz="0" w:space="0" w:color="auto"/>
        <w:left w:val="none" w:sz="0" w:space="0" w:color="auto"/>
        <w:bottom w:val="none" w:sz="0" w:space="0" w:color="auto"/>
        <w:right w:val="none" w:sz="0" w:space="0" w:color="auto"/>
      </w:divBdr>
    </w:div>
    <w:div w:id="124979680">
      <w:bodyDiv w:val="1"/>
      <w:marLeft w:val="0"/>
      <w:marRight w:val="0"/>
      <w:marTop w:val="0"/>
      <w:marBottom w:val="0"/>
      <w:divBdr>
        <w:top w:val="none" w:sz="0" w:space="0" w:color="auto"/>
        <w:left w:val="none" w:sz="0" w:space="0" w:color="auto"/>
        <w:bottom w:val="none" w:sz="0" w:space="0" w:color="auto"/>
        <w:right w:val="none" w:sz="0" w:space="0" w:color="auto"/>
      </w:divBdr>
    </w:div>
    <w:div w:id="149566136">
      <w:bodyDiv w:val="1"/>
      <w:marLeft w:val="0"/>
      <w:marRight w:val="0"/>
      <w:marTop w:val="0"/>
      <w:marBottom w:val="0"/>
      <w:divBdr>
        <w:top w:val="none" w:sz="0" w:space="0" w:color="auto"/>
        <w:left w:val="none" w:sz="0" w:space="0" w:color="auto"/>
        <w:bottom w:val="none" w:sz="0" w:space="0" w:color="auto"/>
        <w:right w:val="none" w:sz="0" w:space="0" w:color="auto"/>
      </w:divBdr>
    </w:div>
    <w:div w:id="154565474">
      <w:bodyDiv w:val="1"/>
      <w:marLeft w:val="0"/>
      <w:marRight w:val="0"/>
      <w:marTop w:val="0"/>
      <w:marBottom w:val="0"/>
      <w:divBdr>
        <w:top w:val="none" w:sz="0" w:space="0" w:color="auto"/>
        <w:left w:val="none" w:sz="0" w:space="0" w:color="auto"/>
        <w:bottom w:val="none" w:sz="0" w:space="0" w:color="auto"/>
        <w:right w:val="none" w:sz="0" w:space="0" w:color="auto"/>
      </w:divBdr>
    </w:div>
    <w:div w:id="157575491">
      <w:bodyDiv w:val="1"/>
      <w:marLeft w:val="0"/>
      <w:marRight w:val="0"/>
      <w:marTop w:val="0"/>
      <w:marBottom w:val="0"/>
      <w:divBdr>
        <w:top w:val="none" w:sz="0" w:space="0" w:color="auto"/>
        <w:left w:val="none" w:sz="0" w:space="0" w:color="auto"/>
        <w:bottom w:val="none" w:sz="0" w:space="0" w:color="auto"/>
        <w:right w:val="none" w:sz="0" w:space="0" w:color="auto"/>
      </w:divBdr>
      <w:divsChild>
        <w:div w:id="958797983">
          <w:marLeft w:val="0"/>
          <w:marRight w:val="0"/>
          <w:marTop w:val="0"/>
          <w:marBottom w:val="0"/>
          <w:divBdr>
            <w:top w:val="none" w:sz="0" w:space="0" w:color="auto"/>
            <w:left w:val="none" w:sz="0" w:space="0" w:color="auto"/>
            <w:bottom w:val="none" w:sz="0" w:space="0" w:color="auto"/>
            <w:right w:val="none" w:sz="0" w:space="0" w:color="auto"/>
          </w:divBdr>
          <w:divsChild>
            <w:div w:id="271019564">
              <w:marLeft w:val="0"/>
              <w:marRight w:val="0"/>
              <w:marTop w:val="0"/>
              <w:marBottom w:val="0"/>
              <w:divBdr>
                <w:top w:val="none" w:sz="0" w:space="0" w:color="auto"/>
                <w:left w:val="none" w:sz="0" w:space="0" w:color="auto"/>
                <w:bottom w:val="none" w:sz="0" w:space="0" w:color="auto"/>
                <w:right w:val="none" w:sz="0" w:space="0" w:color="auto"/>
              </w:divBdr>
              <w:divsChild>
                <w:div w:id="927350855">
                  <w:marLeft w:val="0"/>
                  <w:marRight w:val="0"/>
                  <w:marTop w:val="0"/>
                  <w:marBottom w:val="0"/>
                  <w:divBdr>
                    <w:top w:val="none" w:sz="0" w:space="0" w:color="auto"/>
                    <w:left w:val="none" w:sz="0" w:space="0" w:color="auto"/>
                    <w:bottom w:val="none" w:sz="0" w:space="0" w:color="auto"/>
                    <w:right w:val="none" w:sz="0" w:space="0" w:color="auto"/>
                  </w:divBdr>
                  <w:divsChild>
                    <w:div w:id="1947958913">
                      <w:marLeft w:val="0"/>
                      <w:marRight w:val="0"/>
                      <w:marTop w:val="0"/>
                      <w:marBottom w:val="0"/>
                      <w:divBdr>
                        <w:top w:val="none" w:sz="0" w:space="0" w:color="auto"/>
                        <w:left w:val="none" w:sz="0" w:space="0" w:color="auto"/>
                        <w:bottom w:val="none" w:sz="0" w:space="0" w:color="auto"/>
                        <w:right w:val="none" w:sz="0" w:space="0" w:color="auto"/>
                      </w:divBdr>
                      <w:divsChild>
                        <w:div w:id="1108770344">
                          <w:marLeft w:val="0"/>
                          <w:marRight w:val="0"/>
                          <w:marTop w:val="0"/>
                          <w:marBottom w:val="0"/>
                          <w:divBdr>
                            <w:top w:val="none" w:sz="0" w:space="0" w:color="auto"/>
                            <w:left w:val="none" w:sz="0" w:space="0" w:color="auto"/>
                            <w:bottom w:val="none" w:sz="0" w:space="0" w:color="auto"/>
                            <w:right w:val="none" w:sz="0" w:space="0" w:color="auto"/>
                          </w:divBdr>
                          <w:divsChild>
                            <w:div w:id="12193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10761">
      <w:bodyDiv w:val="1"/>
      <w:marLeft w:val="0"/>
      <w:marRight w:val="0"/>
      <w:marTop w:val="0"/>
      <w:marBottom w:val="0"/>
      <w:divBdr>
        <w:top w:val="none" w:sz="0" w:space="0" w:color="auto"/>
        <w:left w:val="none" w:sz="0" w:space="0" w:color="auto"/>
        <w:bottom w:val="none" w:sz="0" w:space="0" w:color="auto"/>
        <w:right w:val="none" w:sz="0" w:space="0" w:color="auto"/>
      </w:divBdr>
    </w:div>
    <w:div w:id="179514716">
      <w:bodyDiv w:val="1"/>
      <w:marLeft w:val="0"/>
      <w:marRight w:val="0"/>
      <w:marTop w:val="0"/>
      <w:marBottom w:val="0"/>
      <w:divBdr>
        <w:top w:val="none" w:sz="0" w:space="0" w:color="auto"/>
        <w:left w:val="none" w:sz="0" w:space="0" w:color="auto"/>
        <w:bottom w:val="none" w:sz="0" w:space="0" w:color="auto"/>
        <w:right w:val="none" w:sz="0" w:space="0" w:color="auto"/>
      </w:divBdr>
    </w:div>
    <w:div w:id="185338421">
      <w:bodyDiv w:val="1"/>
      <w:marLeft w:val="0"/>
      <w:marRight w:val="0"/>
      <w:marTop w:val="0"/>
      <w:marBottom w:val="0"/>
      <w:divBdr>
        <w:top w:val="none" w:sz="0" w:space="0" w:color="auto"/>
        <w:left w:val="none" w:sz="0" w:space="0" w:color="auto"/>
        <w:bottom w:val="none" w:sz="0" w:space="0" w:color="auto"/>
        <w:right w:val="none" w:sz="0" w:space="0" w:color="auto"/>
      </w:divBdr>
    </w:div>
    <w:div w:id="186188098">
      <w:bodyDiv w:val="1"/>
      <w:marLeft w:val="0"/>
      <w:marRight w:val="0"/>
      <w:marTop w:val="0"/>
      <w:marBottom w:val="0"/>
      <w:divBdr>
        <w:top w:val="none" w:sz="0" w:space="0" w:color="auto"/>
        <w:left w:val="none" w:sz="0" w:space="0" w:color="auto"/>
        <w:bottom w:val="none" w:sz="0" w:space="0" w:color="auto"/>
        <w:right w:val="none" w:sz="0" w:space="0" w:color="auto"/>
      </w:divBdr>
    </w:div>
    <w:div w:id="188565511">
      <w:bodyDiv w:val="1"/>
      <w:marLeft w:val="0"/>
      <w:marRight w:val="0"/>
      <w:marTop w:val="0"/>
      <w:marBottom w:val="0"/>
      <w:divBdr>
        <w:top w:val="none" w:sz="0" w:space="0" w:color="auto"/>
        <w:left w:val="none" w:sz="0" w:space="0" w:color="auto"/>
        <w:bottom w:val="none" w:sz="0" w:space="0" w:color="auto"/>
        <w:right w:val="none" w:sz="0" w:space="0" w:color="auto"/>
      </w:divBdr>
    </w:div>
    <w:div w:id="196044870">
      <w:bodyDiv w:val="1"/>
      <w:marLeft w:val="0"/>
      <w:marRight w:val="0"/>
      <w:marTop w:val="0"/>
      <w:marBottom w:val="0"/>
      <w:divBdr>
        <w:top w:val="none" w:sz="0" w:space="0" w:color="auto"/>
        <w:left w:val="none" w:sz="0" w:space="0" w:color="auto"/>
        <w:bottom w:val="none" w:sz="0" w:space="0" w:color="auto"/>
        <w:right w:val="none" w:sz="0" w:space="0" w:color="auto"/>
      </w:divBdr>
    </w:div>
    <w:div w:id="202597979">
      <w:bodyDiv w:val="1"/>
      <w:marLeft w:val="0"/>
      <w:marRight w:val="0"/>
      <w:marTop w:val="0"/>
      <w:marBottom w:val="0"/>
      <w:divBdr>
        <w:top w:val="none" w:sz="0" w:space="0" w:color="auto"/>
        <w:left w:val="none" w:sz="0" w:space="0" w:color="auto"/>
        <w:bottom w:val="none" w:sz="0" w:space="0" w:color="auto"/>
        <w:right w:val="none" w:sz="0" w:space="0" w:color="auto"/>
      </w:divBdr>
    </w:div>
    <w:div w:id="203179321">
      <w:bodyDiv w:val="1"/>
      <w:marLeft w:val="0"/>
      <w:marRight w:val="0"/>
      <w:marTop w:val="0"/>
      <w:marBottom w:val="0"/>
      <w:divBdr>
        <w:top w:val="none" w:sz="0" w:space="0" w:color="auto"/>
        <w:left w:val="none" w:sz="0" w:space="0" w:color="auto"/>
        <w:bottom w:val="none" w:sz="0" w:space="0" w:color="auto"/>
        <w:right w:val="none" w:sz="0" w:space="0" w:color="auto"/>
      </w:divBdr>
    </w:div>
    <w:div w:id="230846373">
      <w:bodyDiv w:val="1"/>
      <w:marLeft w:val="0"/>
      <w:marRight w:val="0"/>
      <w:marTop w:val="0"/>
      <w:marBottom w:val="0"/>
      <w:divBdr>
        <w:top w:val="none" w:sz="0" w:space="0" w:color="auto"/>
        <w:left w:val="none" w:sz="0" w:space="0" w:color="auto"/>
        <w:bottom w:val="none" w:sz="0" w:space="0" w:color="auto"/>
        <w:right w:val="none" w:sz="0" w:space="0" w:color="auto"/>
      </w:divBdr>
    </w:div>
    <w:div w:id="232395026">
      <w:bodyDiv w:val="1"/>
      <w:marLeft w:val="0"/>
      <w:marRight w:val="0"/>
      <w:marTop w:val="0"/>
      <w:marBottom w:val="0"/>
      <w:divBdr>
        <w:top w:val="none" w:sz="0" w:space="0" w:color="auto"/>
        <w:left w:val="none" w:sz="0" w:space="0" w:color="auto"/>
        <w:bottom w:val="none" w:sz="0" w:space="0" w:color="auto"/>
        <w:right w:val="none" w:sz="0" w:space="0" w:color="auto"/>
      </w:divBdr>
    </w:div>
    <w:div w:id="236942000">
      <w:bodyDiv w:val="1"/>
      <w:marLeft w:val="0"/>
      <w:marRight w:val="0"/>
      <w:marTop w:val="0"/>
      <w:marBottom w:val="0"/>
      <w:divBdr>
        <w:top w:val="none" w:sz="0" w:space="0" w:color="auto"/>
        <w:left w:val="none" w:sz="0" w:space="0" w:color="auto"/>
        <w:bottom w:val="none" w:sz="0" w:space="0" w:color="auto"/>
        <w:right w:val="none" w:sz="0" w:space="0" w:color="auto"/>
      </w:divBdr>
    </w:div>
    <w:div w:id="239407326">
      <w:bodyDiv w:val="1"/>
      <w:marLeft w:val="0"/>
      <w:marRight w:val="0"/>
      <w:marTop w:val="0"/>
      <w:marBottom w:val="0"/>
      <w:divBdr>
        <w:top w:val="none" w:sz="0" w:space="0" w:color="auto"/>
        <w:left w:val="none" w:sz="0" w:space="0" w:color="auto"/>
        <w:bottom w:val="none" w:sz="0" w:space="0" w:color="auto"/>
        <w:right w:val="none" w:sz="0" w:space="0" w:color="auto"/>
      </w:divBdr>
    </w:div>
    <w:div w:id="253439061">
      <w:bodyDiv w:val="1"/>
      <w:marLeft w:val="0"/>
      <w:marRight w:val="0"/>
      <w:marTop w:val="0"/>
      <w:marBottom w:val="0"/>
      <w:divBdr>
        <w:top w:val="none" w:sz="0" w:space="0" w:color="auto"/>
        <w:left w:val="none" w:sz="0" w:space="0" w:color="auto"/>
        <w:bottom w:val="none" w:sz="0" w:space="0" w:color="auto"/>
        <w:right w:val="none" w:sz="0" w:space="0" w:color="auto"/>
      </w:divBdr>
    </w:div>
    <w:div w:id="259143199">
      <w:bodyDiv w:val="1"/>
      <w:marLeft w:val="0"/>
      <w:marRight w:val="0"/>
      <w:marTop w:val="0"/>
      <w:marBottom w:val="0"/>
      <w:divBdr>
        <w:top w:val="none" w:sz="0" w:space="0" w:color="auto"/>
        <w:left w:val="none" w:sz="0" w:space="0" w:color="auto"/>
        <w:bottom w:val="none" w:sz="0" w:space="0" w:color="auto"/>
        <w:right w:val="none" w:sz="0" w:space="0" w:color="auto"/>
      </w:divBdr>
    </w:div>
    <w:div w:id="261693418">
      <w:bodyDiv w:val="1"/>
      <w:marLeft w:val="0"/>
      <w:marRight w:val="0"/>
      <w:marTop w:val="0"/>
      <w:marBottom w:val="0"/>
      <w:divBdr>
        <w:top w:val="none" w:sz="0" w:space="0" w:color="auto"/>
        <w:left w:val="none" w:sz="0" w:space="0" w:color="auto"/>
        <w:bottom w:val="none" w:sz="0" w:space="0" w:color="auto"/>
        <w:right w:val="none" w:sz="0" w:space="0" w:color="auto"/>
      </w:divBdr>
    </w:div>
    <w:div w:id="270282607">
      <w:bodyDiv w:val="1"/>
      <w:marLeft w:val="0"/>
      <w:marRight w:val="0"/>
      <w:marTop w:val="0"/>
      <w:marBottom w:val="0"/>
      <w:divBdr>
        <w:top w:val="none" w:sz="0" w:space="0" w:color="auto"/>
        <w:left w:val="none" w:sz="0" w:space="0" w:color="auto"/>
        <w:bottom w:val="none" w:sz="0" w:space="0" w:color="auto"/>
        <w:right w:val="none" w:sz="0" w:space="0" w:color="auto"/>
      </w:divBdr>
    </w:div>
    <w:div w:id="273709671">
      <w:bodyDiv w:val="1"/>
      <w:marLeft w:val="0"/>
      <w:marRight w:val="0"/>
      <w:marTop w:val="0"/>
      <w:marBottom w:val="0"/>
      <w:divBdr>
        <w:top w:val="none" w:sz="0" w:space="0" w:color="auto"/>
        <w:left w:val="none" w:sz="0" w:space="0" w:color="auto"/>
        <w:bottom w:val="none" w:sz="0" w:space="0" w:color="auto"/>
        <w:right w:val="none" w:sz="0" w:space="0" w:color="auto"/>
      </w:divBdr>
    </w:div>
    <w:div w:id="274944925">
      <w:bodyDiv w:val="1"/>
      <w:marLeft w:val="0"/>
      <w:marRight w:val="0"/>
      <w:marTop w:val="0"/>
      <w:marBottom w:val="0"/>
      <w:divBdr>
        <w:top w:val="none" w:sz="0" w:space="0" w:color="auto"/>
        <w:left w:val="none" w:sz="0" w:space="0" w:color="auto"/>
        <w:bottom w:val="none" w:sz="0" w:space="0" w:color="auto"/>
        <w:right w:val="none" w:sz="0" w:space="0" w:color="auto"/>
      </w:divBdr>
    </w:div>
    <w:div w:id="281882220">
      <w:bodyDiv w:val="1"/>
      <w:marLeft w:val="0"/>
      <w:marRight w:val="0"/>
      <w:marTop w:val="0"/>
      <w:marBottom w:val="0"/>
      <w:divBdr>
        <w:top w:val="none" w:sz="0" w:space="0" w:color="auto"/>
        <w:left w:val="none" w:sz="0" w:space="0" w:color="auto"/>
        <w:bottom w:val="none" w:sz="0" w:space="0" w:color="auto"/>
        <w:right w:val="none" w:sz="0" w:space="0" w:color="auto"/>
      </w:divBdr>
      <w:divsChild>
        <w:div w:id="592515450">
          <w:marLeft w:val="0"/>
          <w:marRight w:val="0"/>
          <w:marTop w:val="0"/>
          <w:marBottom w:val="0"/>
          <w:divBdr>
            <w:top w:val="none" w:sz="0" w:space="0" w:color="auto"/>
            <w:left w:val="none" w:sz="0" w:space="0" w:color="auto"/>
            <w:bottom w:val="none" w:sz="0" w:space="0" w:color="auto"/>
            <w:right w:val="none" w:sz="0" w:space="0" w:color="auto"/>
          </w:divBdr>
          <w:divsChild>
            <w:div w:id="731587224">
              <w:marLeft w:val="0"/>
              <w:marRight w:val="0"/>
              <w:marTop w:val="0"/>
              <w:marBottom w:val="0"/>
              <w:divBdr>
                <w:top w:val="none" w:sz="0" w:space="0" w:color="auto"/>
                <w:left w:val="none" w:sz="0" w:space="0" w:color="auto"/>
                <w:bottom w:val="none" w:sz="0" w:space="0" w:color="auto"/>
                <w:right w:val="none" w:sz="0" w:space="0" w:color="auto"/>
              </w:divBdr>
              <w:divsChild>
                <w:div w:id="1876504207">
                  <w:marLeft w:val="0"/>
                  <w:marRight w:val="0"/>
                  <w:marTop w:val="0"/>
                  <w:marBottom w:val="0"/>
                  <w:divBdr>
                    <w:top w:val="none" w:sz="0" w:space="0" w:color="auto"/>
                    <w:left w:val="none" w:sz="0" w:space="0" w:color="auto"/>
                    <w:bottom w:val="none" w:sz="0" w:space="0" w:color="auto"/>
                    <w:right w:val="none" w:sz="0" w:space="0" w:color="auto"/>
                  </w:divBdr>
                  <w:divsChild>
                    <w:div w:id="1496339865">
                      <w:marLeft w:val="0"/>
                      <w:marRight w:val="0"/>
                      <w:marTop w:val="0"/>
                      <w:marBottom w:val="0"/>
                      <w:divBdr>
                        <w:top w:val="none" w:sz="0" w:space="0" w:color="auto"/>
                        <w:left w:val="none" w:sz="0" w:space="0" w:color="auto"/>
                        <w:bottom w:val="none" w:sz="0" w:space="0" w:color="auto"/>
                        <w:right w:val="none" w:sz="0" w:space="0" w:color="auto"/>
                      </w:divBdr>
                      <w:divsChild>
                        <w:div w:id="1509178308">
                          <w:marLeft w:val="0"/>
                          <w:marRight w:val="0"/>
                          <w:marTop w:val="0"/>
                          <w:marBottom w:val="0"/>
                          <w:divBdr>
                            <w:top w:val="none" w:sz="0" w:space="0" w:color="auto"/>
                            <w:left w:val="none" w:sz="0" w:space="0" w:color="auto"/>
                            <w:bottom w:val="none" w:sz="0" w:space="0" w:color="auto"/>
                            <w:right w:val="none" w:sz="0" w:space="0" w:color="auto"/>
                          </w:divBdr>
                          <w:divsChild>
                            <w:div w:id="8882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924489">
      <w:bodyDiv w:val="1"/>
      <w:marLeft w:val="0"/>
      <w:marRight w:val="0"/>
      <w:marTop w:val="0"/>
      <w:marBottom w:val="0"/>
      <w:divBdr>
        <w:top w:val="none" w:sz="0" w:space="0" w:color="auto"/>
        <w:left w:val="none" w:sz="0" w:space="0" w:color="auto"/>
        <w:bottom w:val="none" w:sz="0" w:space="0" w:color="auto"/>
        <w:right w:val="none" w:sz="0" w:space="0" w:color="auto"/>
      </w:divBdr>
    </w:div>
    <w:div w:id="287515558">
      <w:bodyDiv w:val="1"/>
      <w:marLeft w:val="0"/>
      <w:marRight w:val="0"/>
      <w:marTop w:val="0"/>
      <w:marBottom w:val="0"/>
      <w:divBdr>
        <w:top w:val="none" w:sz="0" w:space="0" w:color="auto"/>
        <w:left w:val="none" w:sz="0" w:space="0" w:color="auto"/>
        <w:bottom w:val="none" w:sz="0" w:space="0" w:color="auto"/>
        <w:right w:val="none" w:sz="0" w:space="0" w:color="auto"/>
      </w:divBdr>
    </w:div>
    <w:div w:id="296111722">
      <w:bodyDiv w:val="1"/>
      <w:marLeft w:val="0"/>
      <w:marRight w:val="0"/>
      <w:marTop w:val="0"/>
      <w:marBottom w:val="0"/>
      <w:divBdr>
        <w:top w:val="none" w:sz="0" w:space="0" w:color="auto"/>
        <w:left w:val="none" w:sz="0" w:space="0" w:color="auto"/>
        <w:bottom w:val="none" w:sz="0" w:space="0" w:color="auto"/>
        <w:right w:val="none" w:sz="0" w:space="0" w:color="auto"/>
      </w:divBdr>
    </w:div>
    <w:div w:id="306665711">
      <w:bodyDiv w:val="1"/>
      <w:marLeft w:val="0"/>
      <w:marRight w:val="0"/>
      <w:marTop w:val="0"/>
      <w:marBottom w:val="0"/>
      <w:divBdr>
        <w:top w:val="none" w:sz="0" w:space="0" w:color="auto"/>
        <w:left w:val="none" w:sz="0" w:space="0" w:color="auto"/>
        <w:bottom w:val="none" w:sz="0" w:space="0" w:color="auto"/>
        <w:right w:val="none" w:sz="0" w:space="0" w:color="auto"/>
      </w:divBdr>
    </w:div>
    <w:div w:id="314996380">
      <w:bodyDiv w:val="1"/>
      <w:marLeft w:val="0"/>
      <w:marRight w:val="0"/>
      <w:marTop w:val="0"/>
      <w:marBottom w:val="0"/>
      <w:divBdr>
        <w:top w:val="none" w:sz="0" w:space="0" w:color="auto"/>
        <w:left w:val="none" w:sz="0" w:space="0" w:color="auto"/>
        <w:bottom w:val="none" w:sz="0" w:space="0" w:color="auto"/>
        <w:right w:val="none" w:sz="0" w:space="0" w:color="auto"/>
      </w:divBdr>
      <w:divsChild>
        <w:div w:id="566649116">
          <w:marLeft w:val="0"/>
          <w:marRight w:val="0"/>
          <w:marTop w:val="0"/>
          <w:marBottom w:val="0"/>
          <w:divBdr>
            <w:top w:val="none" w:sz="0" w:space="0" w:color="auto"/>
            <w:left w:val="none" w:sz="0" w:space="0" w:color="auto"/>
            <w:bottom w:val="none" w:sz="0" w:space="0" w:color="auto"/>
            <w:right w:val="none" w:sz="0" w:space="0" w:color="auto"/>
          </w:divBdr>
          <w:divsChild>
            <w:div w:id="649671424">
              <w:marLeft w:val="0"/>
              <w:marRight w:val="0"/>
              <w:marTop w:val="0"/>
              <w:marBottom w:val="0"/>
              <w:divBdr>
                <w:top w:val="none" w:sz="0" w:space="0" w:color="auto"/>
                <w:left w:val="none" w:sz="0" w:space="0" w:color="auto"/>
                <w:bottom w:val="none" w:sz="0" w:space="0" w:color="auto"/>
                <w:right w:val="none" w:sz="0" w:space="0" w:color="auto"/>
              </w:divBdr>
              <w:divsChild>
                <w:div w:id="1742167758">
                  <w:marLeft w:val="0"/>
                  <w:marRight w:val="0"/>
                  <w:marTop w:val="0"/>
                  <w:marBottom w:val="0"/>
                  <w:divBdr>
                    <w:top w:val="none" w:sz="0" w:space="0" w:color="auto"/>
                    <w:left w:val="none" w:sz="0" w:space="0" w:color="auto"/>
                    <w:bottom w:val="none" w:sz="0" w:space="0" w:color="auto"/>
                    <w:right w:val="none" w:sz="0" w:space="0" w:color="auto"/>
                  </w:divBdr>
                  <w:divsChild>
                    <w:div w:id="73406578">
                      <w:marLeft w:val="0"/>
                      <w:marRight w:val="0"/>
                      <w:marTop w:val="0"/>
                      <w:marBottom w:val="0"/>
                      <w:divBdr>
                        <w:top w:val="none" w:sz="0" w:space="0" w:color="auto"/>
                        <w:left w:val="none" w:sz="0" w:space="0" w:color="auto"/>
                        <w:bottom w:val="none" w:sz="0" w:space="0" w:color="auto"/>
                        <w:right w:val="none" w:sz="0" w:space="0" w:color="auto"/>
                      </w:divBdr>
                      <w:divsChild>
                        <w:div w:id="1371109274">
                          <w:marLeft w:val="0"/>
                          <w:marRight w:val="0"/>
                          <w:marTop w:val="0"/>
                          <w:marBottom w:val="0"/>
                          <w:divBdr>
                            <w:top w:val="none" w:sz="0" w:space="0" w:color="auto"/>
                            <w:left w:val="none" w:sz="0" w:space="0" w:color="auto"/>
                            <w:bottom w:val="none" w:sz="0" w:space="0" w:color="auto"/>
                            <w:right w:val="none" w:sz="0" w:space="0" w:color="auto"/>
                          </w:divBdr>
                          <w:divsChild>
                            <w:div w:id="2360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010439">
      <w:bodyDiv w:val="1"/>
      <w:marLeft w:val="0"/>
      <w:marRight w:val="0"/>
      <w:marTop w:val="0"/>
      <w:marBottom w:val="0"/>
      <w:divBdr>
        <w:top w:val="none" w:sz="0" w:space="0" w:color="auto"/>
        <w:left w:val="none" w:sz="0" w:space="0" w:color="auto"/>
        <w:bottom w:val="none" w:sz="0" w:space="0" w:color="auto"/>
        <w:right w:val="none" w:sz="0" w:space="0" w:color="auto"/>
      </w:divBdr>
    </w:div>
    <w:div w:id="323357780">
      <w:bodyDiv w:val="1"/>
      <w:marLeft w:val="0"/>
      <w:marRight w:val="0"/>
      <w:marTop w:val="0"/>
      <w:marBottom w:val="0"/>
      <w:divBdr>
        <w:top w:val="none" w:sz="0" w:space="0" w:color="auto"/>
        <w:left w:val="none" w:sz="0" w:space="0" w:color="auto"/>
        <w:bottom w:val="none" w:sz="0" w:space="0" w:color="auto"/>
        <w:right w:val="none" w:sz="0" w:space="0" w:color="auto"/>
      </w:divBdr>
    </w:div>
    <w:div w:id="329136770">
      <w:bodyDiv w:val="1"/>
      <w:marLeft w:val="0"/>
      <w:marRight w:val="0"/>
      <w:marTop w:val="0"/>
      <w:marBottom w:val="0"/>
      <w:divBdr>
        <w:top w:val="none" w:sz="0" w:space="0" w:color="auto"/>
        <w:left w:val="none" w:sz="0" w:space="0" w:color="auto"/>
        <w:bottom w:val="none" w:sz="0" w:space="0" w:color="auto"/>
        <w:right w:val="none" w:sz="0" w:space="0" w:color="auto"/>
      </w:divBdr>
    </w:div>
    <w:div w:id="334109837">
      <w:bodyDiv w:val="1"/>
      <w:marLeft w:val="0"/>
      <w:marRight w:val="0"/>
      <w:marTop w:val="0"/>
      <w:marBottom w:val="0"/>
      <w:divBdr>
        <w:top w:val="none" w:sz="0" w:space="0" w:color="auto"/>
        <w:left w:val="none" w:sz="0" w:space="0" w:color="auto"/>
        <w:bottom w:val="none" w:sz="0" w:space="0" w:color="auto"/>
        <w:right w:val="none" w:sz="0" w:space="0" w:color="auto"/>
      </w:divBdr>
    </w:div>
    <w:div w:id="335812908">
      <w:bodyDiv w:val="1"/>
      <w:marLeft w:val="0"/>
      <w:marRight w:val="0"/>
      <w:marTop w:val="0"/>
      <w:marBottom w:val="0"/>
      <w:divBdr>
        <w:top w:val="none" w:sz="0" w:space="0" w:color="auto"/>
        <w:left w:val="none" w:sz="0" w:space="0" w:color="auto"/>
        <w:bottom w:val="none" w:sz="0" w:space="0" w:color="auto"/>
        <w:right w:val="none" w:sz="0" w:space="0" w:color="auto"/>
      </w:divBdr>
    </w:div>
    <w:div w:id="337079689">
      <w:bodyDiv w:val="1"/>
      <w:marLeft w:val="0"/>
      <w:marRight w:val="0"/>
      <w:marTop w:val="0"/>
      <w:marBottom w:val="0"/>
      <w:divBdr>
        <w:top w:val="none" w:sz="0" w:space="0" w:color="auto"/>
        <w:left w:val="none" w:sz="0" w:space="0" w:color="auto"/>
        <w:bottom w:val="none" w:sz="0" w:space="0" w:color="auto"/>
        <w:right w:val="none" w:sz="0" w:space="0" w:color="auto"/>
      </w:divBdr>
      <w:divsChild>
        <w:div w:id="695891196">
          <w:marLeft w:val="0"/>
          <w:marRight w:val="0"/>
          <w:marTop w:val="0"/>
          <w:marBottom w:val="0"/>
          <w:divBdr>
            <w:top w:val="none" w:sz="0" w:space="0" w:color="auto"/>
            <w:left w:val="none" w:sz="0" w:space="0" w:color="auto"/>
            <w:bottom w:val="none" w:sz="0" w:space="0" w:color="auto"/>
            <w:right w:val="none" w:sz="0" w:space="0" w:color="auto"/>
          </w:divBdr>
          <w:divsChild>
            <w:div w:id="1384870864">
              <w:marLeft w:val="0"/>
              <w:marRight w:val="0"/>
              <w:marTop w:val="0"/>
              <w:marBottom w:val="0"/>
              <w:divBdr>
                <w:top w:val="none" w:sz="0" w:space="0" w:color="auto"/>
                <w:left w:val="none" w:sz="0" w:space="0" w:color="auto"/>
                <w:bottom w:val="none" w:sz="0" w:space="0" w:color="auto"/>
                <w:right w:val="none" w:sz="0" w:space="0" w:color="auto"/>
              </w:divBdr>
              <w:divsChild>
                <w:div w:id="1704284041">
                  <w:marLeft w:val="0"/>
                  <w:marRight w:val="0"/>
                  <w:marTop w:val="0"/>
                  <w:marBottom w:val="0"/>
                  <w:divBdr>
                    <w:top w:val="none" w:sz="0" w:space="0" w:color="auto"/>
                    <w:left w:val="none" w:sz="0" w:space="0" w:color="auto"/>
                    <w:bottom w:val="none" w:sz="0" w:space="0" w:color="auto"/>
                    <w:right w:val="none" w:sz="0" w:space="0" w:color="auto"/>
                  </w:divBdr>
                  <w:divsChild>
                    <w:div w:id="526678067">
                      <w:marLeft w:val="0"/>
                      <w:marRight w:val="0"/>
                      <w:marTop w:val="0"/>
                      <w:marBottom w:val="0"/>
                      <w:divBdr>
                        <w:top w:val="none" w:sz="0" w:space="0" w:color="auto"/>
                        <w:left w:val="none" w:sz="0" w:space="0" w:color="auto"/>
                        <w:bottom w:val="none" w:sz="0" w:space="0" w:color="auto"/>
                        <w:right w:val="none" w:sz="0" w:space="0" w:color="auto"/>
                      </w:divBdr>
                      <w:divsChild>
                        <w:div w:id="870414712">
                          <w:marLeft w:val="0"/>
                          <w:marRight w:val="0"/>
                          <w:marTop w:val="0"/>
                          <w:marBottom w:val="0"/>
                          <w:divBdr>
                            <w:top w:val="none" w:sz="0" w:space="0" w:color="auto"/>
                            <w:left w:val="none" w:sz="0" w:space="0" w:color="auto"/>
                            <w:bottom w:val="none" w:sz="0" w:space="0" w:color="auto"/>
                            <w:right w:val="none" w:sz="0" w:space="0" w:color="auto"/>
                          </w:divBdr>
                          <w:divsChild>
                            <w:div w:id="6371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590840">
      <w:bodyDiv w:val="1"/>
      <w:marLeft w:val="0"/>
      <w:marRight w:val="0"/>
      <w:marTop w:val="0"/>
      <w:marBottom w:val="0"/>
      <w:divBdr>
        <w:top w:val="none" w:sz="0" w:space="0" w:color="auto"/>
        <w:left w:val="none" w:sz="0" w:space="0" w:color="auto"/>
        <w:bottom w:val="none" w:sz="0" w:space="0" w:color="auto"/>
        <w:right w:val="none" w:sz="0" w:space="0" w:color="auto"/>
      </w:divBdr>
    </w:div>
    <w:div w:id="351424354">
      <w:bodyDiv w:val="1"/>
      <w:marLeft w:val="0"/>
      <w:marRight w:val="0"/>
      <w:marTop w:val="0"/>
      <w:marBottom w:val="0"/>
      <w:divBdr>
        <w:top w:val="none" w:sz="0" w:space="0" w:color="auto"/>
        <w:left w:val="none" w:sz="0" w:space="0" w:color="auto"/>
        <w:bottom w:val="none" w:sz="0" w:space="0" w:color="auto"/>
        <w:right w:val="none" w:sz="0" w:space="0" w:color="auto"/>
      </w:divBdr>
    </w:div>
    <w:div w:id="351536993">
      <w:bodyDiv w:val="1"/>
      <w:marLeft w:val="0"/>
      <w:marRight w:val="0"/>
      <w:marTop w:val="0"/>
      <w:marBottom w:val="0"/>
      <w:divBdr>
        <w:top w:val="none" w:sz="0" w:space="0" w:color="auto"/>
        <w:left w:val="none" w:sz="0" w:space="0" w:color="auto"/>
        <w:bottom w:val="none" w:sz="0" w:space="0" w:color="auto"/>
        <w:right w:val="none" w:sz="0" w:space="0" w:color="auto"/>
      </w:divBdr>
    </w:div>
    <w:div w:id="356278265">
      <w:bodyDiv w:val="1"/>
      <w:marLeft w:val="0"/>
      <w:marRight w:val="0"/>
      <w:marTop w:val="0"/>
      <w:marBottom w:val="0"/>
      <w:divBdr>
        <w:top w:val="none" w:sz="0" w:space="0" w:color="auto"/>
        <w:left w:val="none" w:sz="0" w:space="0" w:color="auto"/>
        <w:bottom w:val="none" w:sz="0" w:space="0" w:color="auto"/>
        <w:right w:val="none" w:sz="0" w:space="0" w:color="auto"/>
      </w:divBdr>
      <w:divsChild>
        <w:div w:id="1366102922">
          <w:marLeft w:val="0"/>
          <w:marRight w:val="0"/>
          <w:marTop w:val="0"/>
          <w:marBottom w:val="0"/>
          <w:divBdr>
            <w:top w:val="none" w:sz="0" w:space="0" w:color="auto"/>
            <w:left w:val="none" w:sz="0" w:space="0" w:color="auto"/>
            <w:bottom w:val="none" w:sz="0" w:space="0" w:color="auto"/>
            <w:right w:val="none" w:sz="0" w:space="0" w:color="auto"/>
          </w:divBdr>
          <w:divsChild>
            <w:div w:id="1362196854">
              <w:marLeft w:val="0"/>
              <w:marRight w:val="0"/>
              <w:marTop w:val="0"/>
              <w:marBottom w:val="0"/>
              <w:divBdr>
                <w:top w:val="none" w:sz="0" w:space="0" w:color="auto"/>
                <w:left w:val="none" w:sz="0" w:space="0" w:color="auto"/>
                <w:bottom w:val="none" w:sz="0" w:space="0" w:color="auto"/>
                <w:right w:val="none" w:sz="0" w:space="0" w:color="auto"/>
              </w:divBdr>
              <w:divsChild>
                <w:div w:id="236788603">
                  <w:marLeft w:val="0"/>
                  <w:marRight w:val="0"/>
                  <w:marTop w:val="0"/>
                  <w:marBottom w:val="0"/>
                  <w:divBdr>
                    <w:top w:val="none" w:sz="0" w:space="0" w:color="auto"/>
                    <w:left w:val="none" w:sz="0" w:space="0" w:color="auto"/>
                    <w:bottom w:val="none" w:sz="0" w:space="0" w:color="auto"/>
                    <w:right w:val="none" w:sz="0" w:space="0" w:color="auto"/>
                  </w:divBdr>
                  <w:divsChild>
                    <w:div w:id="100299154">
                      <w:marLeft w:val="0"/>
                      <w:marRight w:val="0"/>
                      <w:marTop w:val="0"/>
                      <w:marBottom w:val="0"/>
                      <w:divBdr>
                        <w:top w:val="none" w:sz="0" w:space="0" w:color="auto"/>
                        <w:left w:val="none" w:sz="0" w:space="0" w:color="auto"/>
                        <w:bottom w:val="none" w:sz="0" w:space="0" w:color="auto"/>
                        <w:right w:val="none" w:sz="0" w:space="0" w:color="auto"/>
                      </w:divBdr>
                      <w:divsChild>
                        <w:div w:id="1128933072">
                          <w:marLeft w:val="0"/>
                          <w:marRight w:val="0"/>
                          <w:marTop w:val="0"/>
                          <w:marBottom w:val="0"/>
                          <w:divBdr>
                            <w:top w:val="none" w:sz="0" w:space="0" w:color="auto"/>
                            <w:left w:val="none" w:sz="0" w:space="0" w:color="auto"/>
                            <w:bottom w:val="none" w:sz="0" w:space="0" w:color="auto"/>
                            <w:right w:val="none" w:sz="0" w:space="0" w:color="auto"/>
                          </w:divBdr>
                          <w:divsChild>
                            <w:div w:id="204632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169946">
      <w:bodyDiv w:val="1"/>
      <w:marLeft w:val="0"/>
      <w:marRight w:val="0"/>
      <w:marTop w:val="0"/>
      <w:marBottom w:val="0"/>
      <w:divBdr>
        <w:top w:val="none" w:sz="0" w:space="0" w:color="auto"/>
        <w:left w:val="none" w:sz="0" w:space="0" w:color="auto"/>
        <w:bottom w:val="none" w:sz="0" w:space="0" w:color="auto"/>
        <w:right w:val="none" w:sz="0" w:space="0" w:color="auto"/>
      </w:divBdr>
    </w:div>
    <w:div w:id="360403490">
      <w:bodyDiv w:val="1"/>
      <w:marLeft w:val="0"/>
      <w:marRight w:val="0"/>
      <w:marTop w:val="0"/>
      <w:marBottom w:val="0"/>
      <w:divBdr>
        <w:top w:val="none" w:sz="0" w:space="0" w:color="auto"/>
        <w:left w:val="none" w:sz="0" w:space="0" w:color="auto"/>
        <w:bottom w:val="none" w:sz="0" w:space="0" w:color="auto"/>
        <w:right w:val="none" w:sz="0" w:space="0" w:color="auto"/>
      </w:divBdr>
    </w:div>
    <w:div w:id="376782543">
      <w:bodyDiv w:val="1"/>
      <w:marLeft w:val="0"/>
      <w:marRight w:val="0"/>
      <w:marTop w:val="0"/>
      <w:marBottom w:val="0"/>
      <w:divBdr>
        <w:top w:val="none" w:sz="0" w:space="0" w:color="auto"/>
        <w:left w:val="none" w:sz="0" w:space="0" w:color="auto"/>
        <w:bottom w:val="none" w:sz="0" w:space="0" w:color="auto"/>
        <w:right w:val="none" w:sz="0" w:space="0" w:color="auto"/>
      </w:divBdr>
    </w:div>
    <w:div w:id="405494174">
      <w:bodyDiv w:val="1"/>
      <w:marLeft w:val="0"/>
      <w:marRight w:val="0"/>
      <w:marTop w:val="0"/>
      <w:marBottom w:val="0"/>
      <w:divBdr>
        <w:top w:val="none" w:sz="0" w:space="0" w:color="auto"/>
        <w:left w:val="none" w:sz="0" w:space="0" w:color="auto"/>
        <w:bottom w:val="none" w:sz="0" w:space="0" w:color="auto"/>
        <w:right w:val="none" w:sz="0" w:space="0" w:color="auto"/>
      </w:divBdr>
    </w:div>
    <w:div w:id="418528896">
      <w:bodyDiv w:val="1"/>
      <w:marLeft w:val="0"/>
      <w:marRight w:val="0"/>
      <w:marTop w:val="0"/>
      <w:marBottom w:val="0"/>
      <w:divBdr>
        <w:top w:val="none" w:sz="0" w:space="0" w:color="auto"/>
        <w:left w:val="none" w:sz="0" w:space="0" w:color="auto"/>
        <w:bottom w:val="none" w:sz="0" w:space="0" w:color="auto"/>
        <w:right w:val="none" w:sz="0" w:space="0" w:color="auto"/>
      </w:divBdr>
    </w:div>
    <w:div w:id="418791581">
      <w:bodyDiv w:val="1"/>
      <w:marLeft w:val="0"/>
      <w:marRight w:val="0"/>
      <w:marTop w:val="0"/>
      <w:marBottom w:val="0"/>
      <w:divBdr>
        <w:top w:val="none" w:sz="0" w:space="0" w:color="auto"/>
        <w:left w:val="none" w:sz="0" w:space="0" w:color="auto"/>
        <w:bottom w:val="none" w:sz="0" w:space="0" w:color="auto"/>
        <w:right w:val="none" w:sz="0" w:space="0" w:color="auto"/>
      </w:divBdr>
    </w:div>
    <w:div w:id="421604578">
      <w:bodyDiv w:val="1"/>
      <w:marLeft w:val="0"/>
      <w:marRight w:val="0"/>
      <w:marTop w:val="0"/>
      <w:marBottom w:val="0"/>
      <w:divBdr>
        <w:top w:val="none" w:sz="0" w:space="0" w:color="auto"/>
        <w:left w:val="none" w:sz="0" w:space="0" w:color="auto"/>
        <w:bottom w:val="none" w:sz="0" w:space="0" w:color="auto"/>
        <w:right w:val="none" w:sz="0" w:space="0" w:color="auto"/>
      </w:divBdr>
    </w:div>
    <w:div w:id="435566440">
      <w:bodyDiv w:val="1"/>
      <w:marLeft w:val="0"/>
      <w:marRight w:val="0"/>
      <w:marTop w:val="0"/>
      <w:marBottom w:val="0"/>
      <w:divBdr>
        <w:top w:val="none" w:sz="0" w:space="0" w:color="auto"/>
        <w:left w:val="none" w:sz="0" w:space="0" w:color="auto"/>
        <w:bottom w:val="none" w:sz="0" w:space="0" w:color="auto"/>
        <w:right w:val="none" w:sz="0" w:space="0" w:color="auto"/>
      </w:divBdr>
    </w:div>
    <w:div w:id="449518517">
      <w:bodyDiv w:val="1"/>
      <w:marLeft w:val="0"/>
      <w:marRight w:val="0"/>
      <w:marTop w:val="0"/>
      <w:marBottom w:val="0"/>
      <w:divBdr>
        <w:top w:val="none" w:sz="0" w:space="0" w:color="auto"/>
        <w:left w:val="none" w:sz="0" w:space="0" w:color="auto"/>
        <w:bottom w:val="none" w:sz="0" w:space="0" w:color="auto"/>
        <w:right w:val="none" w:sz="0" w:space="0" w:color="auto"/>
      </w:divBdr>
    </w:div>
    <w:div w:id="450444638">
      <w:bodyDiv w:val="1"/>
      <w:marLeft w:val="0"/>
      <w:marRight w:val="0"/>
      <w:marTop w:val="0"/>
      <w:marBottom w:val="0"/>
      <w:divBdr>
        <w:top w:val="none" w:sz="0" w:space="0" w:color="auto"/>
        <w:left w:val="none" w:sz="0" w:space="0" w:color="auto"/>
        <w:bottom w:val="none" w:sz="0" w:space="0" w:color="auto"/>
        <w:right w:val="none" w:sz="0" w:space="0" w:color="auto"/>
      </w:divBdr>
    </w:div>
    <w:div w:id="469981515">
      <w:bodyDiv w:val="1"/>
      <w:marLeft w:val="0"/>
      <w:marRight w:val="0"/>
      <w:marTop w:val="0"/>
      <w:marBottom w:val="0"/>
      <w:divBdr>
        <w:top w:val="none" w:sz="0" w:space="0" w:color="auto"/>
        <w:left w:val="none" w:sz="0" w:space="0" w:color="auto"/>
        <w:bottom w:val="none" w:sz="0" w:space="0" w:color="auto"/>
        <w:right w:val="none" w:sz="0" w:space="0" w:color="auto"/>
      </w:divBdr>
    </w:div>
    <w:div w:id="472253381">
      <w:bodyDiv w:val="1"/>
      <w:marLeft w:val="0"/>
      <w:marRight w:val="0"/>
      <w:marTop w:val="0"/>
      <w:marBottom w:val="0"/>
      <w:divBdr>
        <w:top w:val="none" w:sz="0" w:space="0" w:color="auto"/>
        <w:left w:val="none" w:sz="0" w:space="0" w:color="auto"/>
        <w:bottom w:val="none" w:sz="0" w:space="0" w:color="auto"/>
        <w:right w:val="none" w:sz="0" w:space="0" w:color="auto"/>
      </w:divBdr>
    </w:div>
    <w:div w:id="478349110">
      <w:bodyDiv w:val="1"/>
      <w:marLeft w:val="0"/>
      <w:marRight w:val="0"/>
      <w:marTop w:val="0"/>
      <w:marBottom w:val="0"/>
      <w:divBdr>
        <w:top w:val="none" w:sz="0" w:space="0" w:color="auto"/>
        <w:left w:val="none" w:sz="0" w:space="0" w:color="auto"/>
        <w:bottom w:val="none" w:sz="0" w:space="0" w:color="auto"/>
        <w:right w:val="none" w:sz="0" w:space="0" w:color="auto"/>
      </w:divBdr>
    </w:div>
    <w:div w:id="479468777">
      <w:bodyDiv w:val="1"/>
      <w:marLeft w:val="0"/>
      <w:marRight w:val="0"/>
      <w:marTop w:val="0"/>
      <w:marBottom w:val="0"/>
      <w:divBdr>
        <w:top w:val="none" w:sz="0" w:space="0" w:color="auto"/>
        <w:left w:val="none" w:sz="0" w:space="0" w:color="auto"/>
        <w:bottom w:val="none" w:sz="0" w:space="0" w:color="auto"/>
        <w:right w:val="none" w:sz="0" w:space="0" w:color="auto"/>
      </w:divBdr>
    </w:div>
    <w:div w:id="493379291">
      <w:bodyDiv w:val="1"/>
      <w:marLeft w:val="0"/>
      <w:marRight w:val="0"/>
      <w:marTop w:val="0"/>
      <w:marBottom w:val="0"/>
      <w:divBdr>
        <w:top w:val="none" w:sz="0" w:space="0" w:color="auto"/>
        <w:left w:val="none" w:sz="0" w:space="0" w:color="auto"/>
        <w:bottom w:val="none" w:sz="0" w:space="0" w:color="auto"/>
        <w:right w:val="none" w:sz="0" w:space="0" w:color="auto"/>
      </w:divBdr>
    </w:div>
    <w:div w:id="496700586">
      <w:bodyDiv w:val="1"/>
      <w:marLeft w:val="0"/>
      <w:marRight w:val="0"/>
      <w:marTop w:val="0"/>
      <w:marBottom w:val="0"/>
      <w:divBdr>
        <w:top w:val="none" w:sz="0" w:space="0" w:color="auto"/>
        <w:left w:val="none" w:sz="0" w:space="0" w:color="auto"/>
        <w:bottom w:val="none" w:sz="0" w:space="0" w:color="auto"/>
        <w:right w:val="none" w:sz="0" w:space="0" w:color="auto"/>
      </w:divBdr>
    </w:div>
    <w:div w:id="500315227">
      <w:bodyDiv w:val="1"/>
      <w:marLeft w:val="0"/>
      <w:marRight w:val="0"/>
      <w:marTop w:val="0"/>
      <w:marBottom w:val="0"/>
      <w:divBdr>
        <w:top w:val="none" w:sz="0" w:space="0" w:color="auto"/>
        <w:left w:val="none" w:sz="0" w:space="0" w:color="auto"/>
        <w:bottom w:val="none" w:sz="0" w:space="0" w:color="auto"/>
        <w:right w:val="none" w:sz="0" w:space="0" w:color="auto"/>
      </w:divBdr>
    </w:div>
    <w:div w:id="504444132">
      <w:bodyDiv w:val="1"/>
      <w:marLeft w:val="0"/>
      <w:marRight w:val="0"/>
      <w:marTop w:val="0"/>
      <w:marBottom w:val="0"/>
      <w:divBdr>
        <w:top w:val="none" w:sz="0" w:space="0" w:color="auto"/>
        <w:left w:val="none" w:sz="0" w:space="0" w:color="auto"/>
        <w:bottom w:val="none" w:sz="0" w:space="0" w:color="auto"/>
        <w:right w:val="none" w:sz="0" w:space="0" w:color="auto"/>
      </w:divBdr>
      <w:divsChild>
        <w:div w:id="189803517">
          <w:marLeft w:val="0"/>
          <w:marRight w:val="0"/>
          <w:marTop w:val="0"/>
          <w:marBottom w:val="0"/>
          <w:divBdr>
            <w:top w:val="none" w:sz="0" w:space="0" w:color="auto"/>
            <w:left w:val="none" w:sz="0" w:space="0" w:color="auto"/>
            <w:bottom w:val="none" w:sz="0" w:space="0" w:color="auto"/>
            <w:right w:val="none" w:sz="0" w:space="0" w:color="auto"/>
          </w:divBdr>
          <w:divsChild>
            <w:div w:id="1825966448">
              <w:marLeft w:val="0"/>
              <w:marRight w:val="0"/>
              <w:marTop w:val="0"/>
              <w:marBottom w:val="0"/>
              <w:divBdr>
                <w:top w:val="none" w:sz="0" w:space="0" w:color="auto"/>
                <w:left w:val="none" w:sz="0" w:space="0" w:color="auto"/>
                <w:bottom w:val="none" w:sz="0" w:space="0" w:color="auto"/>
                <w:right w:val="none" w:sz="0" w:space="0" w:color="auto"/>
              </w:divBdr>
              <w:divsChild>
                <w:div w:id="1282154664">
                  <w:marLeft w:val="0"/>
                  <w:marRight w:val="0"/>
                  <w:marTop w:val="0"/>
                  <w:marBottom w:val="0"/>
                  <w:divBdr>
                    <w:top w:val="none" w:sz="0" w:space="0" w:color="auto"/>
                    <w:left w:val="none" w:sz="0" w:space="0" w:color="auto"/>
                    <w:bottom w:val="none" w:sz="0" w:space="0" w:color="auto"/>
                    <w:right w:val="none" w:sz="0" w:space="0" w:color="auto"/>
                  </w:divBdr>
                  <w:divsChild>
                    <w:div w:id="1036391150">
                      <w:marLeft w:val="0"/>
                      <w:marRight w:val="0"/>
                      <w:marTop w:val="0"/>
                      <w:marBottom w:val="0"/>
                      <w:divBdr>
                        <w:top w:val="none" w:sz="0" w:space="0" w:color="auto"/>
                        <w:left w:val="none" w:sz="0" w:space="0" w:color="auto"/>
                        <w:bottom w:val="none" w:sz="0" w:space="0" w:color="auto"/>
                        <w:right w:val="none" w:sz="0" w:space="0" w:color="auto"/>
                      </w:divBdr>
                      <w:divsChild>
                        <w:div w:id="380397433">
                          <w:marLeft w:val="0"/>
                          <w:marRight w:val="0"/>
                          <w:marTop w:val="0"/>
                          <w:marBottom w:val="0"/>
                          <w:divBdr>
                            <w:top w:val="none" w:sz="0" w:space="0" w:color="auto"/>
                            <w:left w:val="none" w:sz="0" w:space="0" w:color="auto"/>
                            <w:bottom w:val="none" w:sz="0" w:space="0" w:color="auto"/>
                            <w:right w:val="none" w:sz="0" w:space="0" w:color="auto"/>
                          </w:divBdr>
                          <w:divsChild>
                            <w:div w:id="7059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379842">
      <w:bodyDiv w:val="1"/>
      <w:marLeft w:val="0"/>
      <w:marRight w:val="0"/>
      <w:marTop w:val="0"/>
      <w:marBottom w:val="0"/>
      <w:divBdr>
        <w:top w:val="none" w:sz="0" w:space="0" w:color="auto"/>
        <w:left w:val="none" w:sz="0" w:space="0" w:color="auto"/>
        <w:bottom w:val="none" w:sz="0" w:space="0" w:color="auto"/>
        <w:right w:val="none" w:sz="0" w:space="0" w:color="auto"/>
      </w:divBdr>
    </w:div>
    <w:div w:id="519010085">
      <w:bodyDiv w:val="1"/>
      <w:marLeft w:val="0"/>
      <w:marRight w:val="0"/>
      <w:marTop w:val="0"/>
      <w:marBottom w:val="0"/>
      <w:divBdr>
        <w:top w:val="none" w:sz="0" w:space="0" w:color="auto"/>
        <w:left w:val="none" w:sz="0" w:space="0" w:color="auto"/>
        <w:bottom w:val="none" w:sz="0" w:space="0" w:color="auto"/>
        <w:right w:val="none" w:sz="0" w:space="0" w:color="auto"/>
      </w:divBdr>
    </w:div>
    <w:div w:id="520244836">
      <w:bodyDiv w:val="1"/>
      <w:marLeft w:val="0"/>
      <w:marRight w:val="0"/>
      <w:marTop w:val="0"/>
      <w:marBottom w:val="0"/>
      <w:divBdr>
        <w:top w:val="none" w:sz="0" w:space="0" w:color="auto"/>
        <w:left w:val="none" w:sz="0" w:space="0" w:color="auto"/>
        <w:bottom w:val="none" w:sz="0" w:space="0" w:color="auto"/>
        <w:right w:val="none" w:sz="0" w:space="0" w:color="auto"/>
      </w:divBdr>
    </w:div>
    <w:div w:id="520435431">
      <w:bodyDiv w:val="1"/>
      <w:marLeft w:val="0"/>
      <w:marRight w:val="0"/>
      <w:marTop w:val="0"/>
      <w:marBottom w:val="0"/>
      <w:divBdr>
        <w:top w:val="none" w:sz="0" w:space="0" w:color="auto"/>
        <w:left w:val="none" w:sz="0" w:space="0" w:color="auto"/>
        <w:bottom w:val="none" w:sz="0" w:space="0" w:color="auto"/>
        <w:right w:val="none" w:sz="0" w:space="0" w:color="auto"/>
      </w:divBdr>
      <w:divsChild>
        <w:div w:id="1361734641">
          <w:marLeft w:val="0"/>
          <w:marRight w:val="0"/>
          <w:marTop w:val="0"/>
          <w:marBottom w:val="0"/>
          <w:divBdr>
            <w:top w:val="none" w:sz="0" w:space="0" w:color="auto"/>
            <w:left w:val="none" w:sz="0" w:space="0" w:color="auto"/>
            <w:bottom w:val="none" w:sz="0" w:space="0" w:color="auto"/>
            <w:right w:val="none" w:sz="0" w:space="0" w:color="auto"/>
          </w:divBdr>
          <w:divsChild>
            <w:div w:id="1728995403">
              <w:marLeft w:val="0"/>
              <w:marRight w:val="0"/>
              <w:marTop w:val="0"/>
              <w:marBottom w:val="0"/>
              <w:divBdr>
                <w:top w:val="none" w:sz="0" w:space="0" w:color="auto"/>
                <w:left w:val="none" w:sz="0" w:space="0" w:color="auto"/>
                <w:bottom w:val="none" w:sz="0" w:space="0" w:color="auto"/>
                <w:right w:val="none" w:sz="0" w:space="0" w:color="auto"/>
              </w:divBdr>
              <w:divsChild>
                <w:div w:id="1502891033">
                  <w:marLeft w:val="0"/>
                  <w:marRight w:val="0"/>
                  <w:marTop w:val="0"/>
                  <w:marBottom w:val="0"/>
                  <w:divBdr>
                    <w:top w:val="none" w:sz="0" w:space="0" w:color="auto"/>
                    <w:left w:val="none" w:sz="0" w:space="0" w:color="auto"/>
                    <w:bottom w:val="none" w:sz="0" w:space="0" w:color="auto"/>
                    <w:right w:val="none" w:sz="0" w:space="0" w:color="auto"/>
                  </w:divBdr>
                  <w:divsChild>
                    <w:div w:id="665285078">
                      <w:marLeft w:val="0"/>
                      <w:marRight w:val="0"/>
                      <w:marTop w:val="0"/>
                      <w:marBottom w:val="0"/>
                      <w:divBdr>
                        <w:top w:val="none" w:sz="0" w:space="0" w:color="auto"/>
                        <w:left w:val="none" w:sz="0" w:space="0" w:color="auto"/>
                        <w:bottom w:val="none" w:sz="0" w:space="0" w:color="auto"/>
                        <w:right w:val="none" w:sz="0" w:space="0" w:color="auto"/>
                      </w:divBdr>
                      <w:divsChild>
                        <w:div w:id="1611202608">
                          <w:marLeft w:val="0"/>
                          <w:marRight w:val="0"/>
                          <w:marTop w:val="0"/>
                          <w:marBottom w:val="0"/>
                          <w:divBdr>
                            <w:top w:val="none" w:sz="0" w:space="0" w:color="auto"/>
                            <w:left w:val="none" w:sz="0" w:space="0" w:color="auto"/>
                            <w:bottom w:val="none" w:sz="0" w:space="0" w:color="auto"/>
                            <w:right w:val="none" w:sz="0" w:space="0" w:color="auto"/>
                          </w:divBdr>
                          <w:divsChild>
                            <w:div w:id="8842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481082">
      <w:bodyDiv w:val="1"/>
      <w:marLeft w:val="0"/>
      <w:marRight w:val="0"/>
      <w:marTop w:val="0"/>
      <w:marBottom w:val="0"/>
      <w:divBdr>
        <w:top w:val="none" w:sz="0" w:space="0" w:color="auto"/>
        <w:left w:val="none" w:sz="0" w:space="0" w:color="auto"/>
        <w:bottom w:val="none" w:sz="0" w:space="0" w:color="auto"/>
        <w:right w:val="none" w:sz="0" w:space="0" w:color="auto"/>
      </w:divBdr>
    </w:div>
    <w:div w:id="526330669">
      <w:bodyDiv w:val="1"/>
      <w:marLeft w:val="0"/>
      <w:marRight w:val="0"/>
      <w:marTop w:val="0"/>
      <w:marBottom w:val="0"/>
      <w:divBdr>
        <w:top w:val="none" w:sz="0" w:space="0" w:color="auto"/>
        <w:left w:val="none" w:sz="0" w:space="0" w:color="auto"/>
        <w:bottom w:val="none" w:sz="0" w:space="0" w:color="auto"/>
        <w:right w:val="none" w:sz="0" w:space="0" w:color="auto"/>
      </w:divBdr>
    </w:div>
    <w:div w:id="535048703">
      <w:bodyDiv w:val="1"/>
      <w:marLeft w:val="0"/>
      <w:marRight w:val="0"/>
      <w:marTop w:val="0"/>
      <w:marBottom w:val="0"/>
      <w:divBdr>
        <w:top w:val="none" w:sz="0" w:space="0" w:color="auto"/>
        <w:left w:val="none" w:sz="0" w:space="0" w:color="auto"/>
        <w:bottom w:val="none" w:sz="0" w:space="0" w:color="auto"/>
        <w:right w:val="none" w:sz="0" w:space="0" w:color="auto"/>
      </w:divBdr>
    </w:div>
    <w:div w:id="539632429">
      <w:bodyDiv w:val="1"/>
      <w:marLeft w:val="0"/>
      <w:marRight w:val="0"/>
      <w:marTop w:val="0"/>
      <w:marBottom w:val="0"/>
      <w:divBdr>
        <w:top w:val="none" w:sz="0" w:space="0" w:color="auto"/>
        <w:left w:val="none" w:sz="0" w:space="0" w:color="auto"/>
        <w:bottom w:val="none" w:sz="0" w:space="0" w:color="auto"/>
        <w:right w:val="none" w:sz="0" w:space="0" w:color="auto"/>
      </w:divBdr>
    </w:div>
    <w:div w:id="547187622">
      <w:bodyDiv w:val="1"/>
      <w:marLeft w:val="0"/>
      <w:marRight w:val="0"/>
      <w:marTop w:val="0"/>
      <w:marBottom w:val="0"/>
      <w:divBdr>
        <w:top w:val="none" w:sz="0" w:space="0" w:color="auto"/>
        <w:left w:val="none" w:sz="0" w:space="0" w:color="auto"/>
        <w:bottom w:val="none" w:sz="0" w:space="0" w:color="auto"/>
        <w:right w:val="none" w:sz="0" w:space="0" w:color="auto"/>
      </w:divBdr>
    </w:div>
    <w:div w:id="551818746">
      <w:bodyDiv w:val="1"/>
      <w:marLeft w:val="0"/>
      <w:marRight w:val="0"/>
      <w:marTop w:val="0"/>
      <w:marBottom w:val="0"/>
      <w:divBdr>
        <w:top w:val="none" w:sz="0" w:space="0" w:color="auto"/>
        <w:left w:val="none" w:sz="0" w:space="0" w:color="auto"/>
        <w:bottom w:val="none" w:sz="0" w:space="0" w:color="auto"/>
        <w:right w:val="none" w:sz="0" w:space="0" w:color="auto"/>
      </w:divBdr>
    </w:div>
    <w:div w:id="554002978">
      <w:bodyDiv w:val="1"/>
      <w:marLeft w:val="0"/>
      <w:marRight w:val="0"/>
      <w:marTop w:val="0"/>
      <w:marBottom w:val="0"/>
      <w:divBdr>
        <w:top w:val="none" w:sz="0" w:space="0" w:color="auto"/>
        <w:left w:val="none" w:sz="0" w:space="0" w:color="auto"/>
        <w:bottom w:val="none" w:sz="0" w:space="0" w:color="auto"/>
        <w:right w:val="none" w:sz="0" w:space="0" w:color="auto"/>
      </w:divBdr>
    </w:div>
    <w:div w:id="554703690">
      <w:bodyDiv w:val="1"/>
      <w:marLeft w:val="0"/>
      <w:marRight w:val="0"/>
      <w:marTop w:val="0"/>
      <w:marBottom w:val="0"/>
      <w:divBdr>
        <w:top w:val="none" w:sz="0" w:space="0" w:color="auto"/>
        <w:left w:val="none" w:sz="0" w:space="0" w:color="auto"/>
        <w:bottom w:val="none" w:sz="0" w:space="0" w:color="auto"/>
        <w:right w:val="none" w:sz="0" w:space="0" w:color="auto"/>
      </w:divBdr>
    </w:div>
    <w:div w:id="555899484">
      <w:bodyDiv w:val="1"/>
      <w:marLeft w:val="0"/>
      <w:marRight w:val="0"/>
      <w:marTop w:val="0"/>
      <w:marBottom w:val="0"/>
      <w:divBdr>
        <w:top w:val="none" w:sz="0" w:space="0" w:color="auto"/>
        <w:left w:val="none" w:sz="0" w:space="0" w:color="auto"/>
        <w:bottom w:val="none" w:sz="0" w:space="0" w:color="auto"/>
        <w:right w:val="none" w:sz="0" w:space="0" w:color="auto"/>
      </w:divBdr>
    </w:div>
    <w:div w:id="560873857">
      <w:bodyDiv w:val="1"/>
      <w:marLeft w:val="0"/>
      <w:marRight w:val="0"/>
      <w:marTop w:val="0"/>
      <w:marBottom w:val="0"/>
      <w:divBdr>
        <w:top w:val="none" w:sz="0" w:space="0" w:color="auto"/>
        <w:left w:val="none" w:sz="0" w:space="0" w:color="auto"/>
        <w:bottom w:val="none" w:sz="0" w:space="0" w:color="auto"/>
        <w:right w:val="none" w:sz="0" w:space="0" w:color="auto"/>
      </w:divBdr>
    </w:div>
    <w:div w:id="574165585">
      <w:bodyDiv w:val="1"/>
      <w:marLeft w:val="0"/>
      <w:marRight w:val="0"/>
      <w:marTop w:val="0"/>
      <w:marBottom w:val="0"/>
      <w:divBdr>
        <w:top w:val="none" w:sz="0" w:space="0" w:color="auto"/>
        <w:left w:val="none" w:sz="0" w:space="0" w:color="auto"/>
        <w:bottom w:val="none" w:sz="0" w:space="0" w:color="auto"/>
        <w:right w:val="none" w:sz="0" w:space="0" w:color="auto"/>
      </w:divBdr>
    </w:div>
    <w:div w:id="578559855">
      <w:bodyDiv w:val="1"/>
      <w:marLeft w:val="0"/>
      <w:marRight w:val="0"/>
      <w:marTop w:val="0"/>
      <w:marBottom w:val="0"/>
      <w:divBdr>
        <w:top w:val="none" w:sz="0" w:space="0" w:color="auto"/>
        <w:left w:val="none" w:sz="0" w:space="0" w:color="auto"/>
        <w:bottom w:val="none" w:sz="0" w:space="0" w:color="auto"/>
        <w:right w:val="none" w:sz="0" w:space="0" w:color="auto"/>
      </w:divBdr>
    </w:div>
    <w:div w:id="588657808">
      <w:bodyDiv w:val="1"/>
      <w:marLeft w:val="0"/>
      <w:marRight w:val="0"/>
      <w:marTop w:val="0"/>
      <w:marBottom w:val="0"/>
      <w:divBdr>
        <w:top w:val="none" w:sz="0" w:space="0" w:color="auto"/>
        <w:left w:val="none" w:sz="0" w:space="0" w:color="auto"/>
        <w:bottom w:val="none" w:sz="0" w:space="0" w:color="auto"/>
        <w:right w:val="none" w:sz="0" w:space="0" w:color="auto"/>
      </w:divBdr>
    </w:div>
    <w:div w:id="593513134">
      <w:bodyDiv w:val="1"/>
      <w:marLeft w:val="0"/>
      <w:marRight w:val="0"/>
      <w:marTop w:val="0"/>
      <w:marBottom w:val="0"/>
      <w:divBdr>
        <w:top w:val="none" w:sz="0" w:space="0" w:color="auto"/>
        <w:left w:val="none" w:sz="0" w:space="0" w:color="auto"/>
        <w:bottom w:val="none" w:sz="0" w:space="0" w:color="auto"/>
        <w:right w:val="none" w:sz="0" w:space="0" w:color="auto"/>
      </w:divBdr>
    </w:div>
    <w:div w:id="593591320">
      <w:bodyDiv w:val="1"/>
      <w:marLeft w:val="0"/>
      <w:marRight w:val="0"/>
      <w:marTop w:val="0"/>
      <w:marBottom w:val="0"/>
      <w:divBdr>
        <w:top w:val="none" w:sz="0" w:space="0" w:color="auto"/>
        <w:left w:val="none" w:sz="0" w:space="0" w:color="auto"/>
        <w:bottom w:val="none" w:sz="0" w:space="0" w:color="auto"/>
        <w:right w:val="none" w:sz="0" w:space="0" w:color="auto"/>
      </w:divBdr>
    </w:div>
    <w:div w:id="594481180">
      <w:bodyDiv w:val="1"/>
      <w:marLeft w:val="0"/>
      <w:marRight w:val="0"/>
      <w:marTop w:val="0"/>
      <w:marBottom w:val="0"/>
      <w:divBdr>
        <w:top w:val="none" w:sz="0" w:space="0" w:color="auto"/>
        <w:left w:val="none" w:sz="0" w:space="0" w:color="auto"/>
        <w:bottom w:val="none" w:sz="0" w:space="0" w:color="auto"/>
        <w:right w:val="none" w:sz="0" w:space="0" w:color="auto"/>
      </w:divBdr>
    </w:div>
    <w:div w:id="609553214">
      <w:bodyDiv w:val="1"/>
      <w:marLeft w:val="0"/>
      <w:marRight w:val="0"/>
      <w:marTop w:val="0"/>
      <w:marBottom w:val="0"/>
      <w:divBdr>
        <w:top w:val="none" w:sz="0" w:space="0" w:color="auto"/>
        <w:left w:val="none" w:sz="0" w:space="0" w:color="auto"/>
        <w:bottom w:val="none" w:sz="0" w:space="0" w:color="auto"/>
        <w:right w:val="none" w:sz="0" w:space="0" w:color="auto"/>
      </w:divBdr>
    </w:div>
    <w:div w:id="612707289">
      <w:bodyDiv w:val="1"/>
      <w:marLeft w:val="0"/>
      <w:marRight w:val="0"/>
      <w:marTop w:val="0"/>
      <w:marBottom w:val="0"/>
      <w:divBdr>
        <w:top w:val="none" w:sz="0" w:space="0" w:color="auto"/>
        <w:left w:val="none" w:sz="0" w:space="0" w:color="auto"/>
        <w:bottom w:val="none" w:sz="0" w:space="0" w:color="auto"/>
        <w:right w:val="none" w:sz="0" w:space="0" w:color="auto"/>
      </w:divBdr>
    </w:div>
    <w:div w:id="628516118">
      <w:bodyDiv w:val="1"/>
      <w:marLeft w:val="0"/>
      <w:marRight w:val="0"/>
      <w:marTop w:val="0"/>
      <w:marBottom w:val="0"/>
      <w:divBdr>
        <w:top w:val="none" w:sz="0" w:space="0" w:color="auto"/>
        <w:left w:val="none" w:sz="0" w:space="0" w:color="auto"/>
        <w:bottom w:val="none" w:sz="0" w:space="0" w:color="auto"/>
        <w:right w:val="none" w:sz="0" w:space="0" w:color="auto"/>
      </w:divBdr>
    </w:div>
    <w:div w:id="637495643">
      <w:bodyDiv w:val="1"/>
      <w:marLeft w:val="0"/>
      <w:marRight w:val="0"/>
      <w:marTop w:val="0"/>
      <w:marBottom w:val="0"/>
      <w:divBdr>
        <w:top w:val="none" w:sz="0" w:space="0" w:color="auto"/>
        <w:left w:val="none" w:sz="0" w:space="0" w:color="auto"/>
        <w:bottom w:val="none" w:sz="0" w:space="0" w:color="auto"/>
        <w:right w:val="none" w:sz="0" w:space="0" w:color="auto"/>
      </w:divBdr>
    </w:div>
    <w:div w:id="639918351">
      <w:bodyDiv w:val="1"/>
      <w:marLeft w:val="0"/>
      <w:marRight w:val="0"/>
      <w:marTop w:val="0"/>
      <w:marBottom w:val="0"/>
      <w:divBdr>
        <w:top w:val="none" w:sz="0" w:space="0" w:color="auto"/>
        <w:left w:val="none" w:sz="0" w:space="0" w:color="auto"/>
        <w:bottom w:val="none" w:sz="0" w:space="0" w:color="auto"/>
        <w:right w:val="none" w:sz="0" w:space="0" w:color="auto"/>
      </w:divBdr>
    </w:div>
    <w:div w:id="669719746">
      <w:bodyDiv w:val="1"/>
      <w:marLeft w:val="0"/>
      <w:marRight w:val="0"/>
      <w:marTop w:val="0"/>
      <w:marBottom w:val="0"/>
      <w:divBdr>
        <w:top w:val="none" w:sz="0" w:space="0" w:color="auto"/>
        <w:left w:val="none" w:sz="0" w:space="0" w:color="auto"/>
        <w:bottom w:val="none" w:sz="0" w:space="0" w:color="auto"/>
        <w:right w:val="none" w:sz="0" w:space="0" w:color="auto"/>
      </w:divBdr>
    </w:div>
    <w:div w:id="671029763">
      <w:bodyDiv w:val="1"/>
      <w:marLeft w:val="0"/>
      <w:marRight w:val="0"/>
      <w:marTop w:val="0"/>
      <w:marBottom w:val="0"/>
      <w:divBdr>
        <w:top w:val="none" w:sz="0" w:space="0" w:color="auto"/>
        <w:left w:val="none" w:sz="0" w:space="0" w:color="auto"/>
        <w:bottom w:val="none" w:sz="0" w:space="0" w:color="auto"/>
        <w:right w:val="none" w:sz="0" w:space="0" w:color="auto"/>
      </w:divBdr>
    </w:div>
    <w:div w:id="671419012">
      <w:bodyDiv w:val="1"/>
      <w:marLeft w:val="0"/>
      <w:marRight w:val="0"/>
      <w:marTop w:val="0"/>
      <w:marBottom w:val="0"/>
      <w:divBdr>
        <w:top w:val="none" w:sz="0" w:space="0" w:color="auto"/>
        <w:left w:val="none" w:sz="0" w:space="0" w:color="auto"/>
        <w:bottom w:val="none" w:sz="0" w:space="0" w:color="auto"/>
        <w:right w:val="none" w:sz="0" w:space="0" w:color="auto"/>
      </w:divBdr>
    </w:div>
    <w:div w:id="672490832">
      <w:bodyDiv w:val="1"/>
      <w:marLeft w:val="0"/>
      <w:marRight w:val="0"/>
      <w:marTop w:val="0"/>
      <w:marBottom w:val="0"/>
      <w:divBdr>
        <w:top w:val="none" w:sz="0" w:space="0" w:color="auto"/>
        <w:left w:val="none" w:sz="0" w:space="0" w:color="auto"/>
        <w:bottom w:val="none" w:sz="0" w:space="0" w:color="auto"/>
        <w:right w:val="none" w:sz="0" w:space="0" w:color="auto"/>
      </w:divBdr>
    </w:div>
    <w:div w:id="682974481">
      <w:bodyDiv w:val="1"/>
      <w:marLeft w:val="0"/>
      <w:marRight w:val="0"/>
      <w:marTop w:val="0"/>
      <w:marBottom w:val="0"/>
      <w:divBdr>
        <w:top w:val="none" w:sz="0" w:space="0" w:color="auto"/>
        <w:left w:val="none" w:sz="0" w:space="0" w:color="auto"/>
        <w:bottom w:val="none" w:sz="0" w:space="0" w:color="auto"/>
        <w:right w:val="none" w:sz="0" w:space="0" w:color="auto"/>
      </w:divBdr>
    </w:div>
    <w:div w:id="687412115">
      <w:bodyDiv w:val="1"/>
      <w:marLeft w:val="0"/>
      <w:marRight w:val="0"/>
      <w:marTop w:val="0"/>
      <w:marBottom w:val="0"/>
      <w:divBdr>
        <w:top w:val="none" w:sz="0" w:space="0" w:color="auto"/>
        <w:left w:val="none" w:sz="0" w:space="0" w:color="auto"/>
        <w:bottom w:val="none" w:sz="0" w:space="0" w:color="auto"/>
        <w:right w:val="none" w:sz="0" w:space="0" w:color="auto"/>
      </w:divBdr>
    </w:div>
    <w:div w:id="688146986">
      <w:bodyDiv w:val="1"/>
      <w:marLeft w:val="0"/>
      <w:marRight w:val="0"/>
      <w:marTop w:val="0"/>
      <w:marBottom w:val="0"/>
      <w:divBdr>
        <w:top w:val="none" w:sz="0" w:space="0" w:color="auto"/>
        <w:left w:val="none" w:sz="0" w:space="0" w:color="auto"/>
        <w:bottom w:val="none" w:sz="0" w:space="0" w:color="auto"/>
        <w:right w:val="none" w:sz="0" w:space="0" w:color="auto"/>
      </w:divBdr>
    </w:div>
    <w:div w:id="688525241">
      <w:bodyDiv w:val="1"/>
      <w:marLeft w:val="0"/>
      <w:marRight w:val="0"/>
      <w:marTop w:val="0"/>
      <w:marBottom w:val="0"/>
      <w:divBdr>
        <w:top w:val="none" w:sz="0" w:space="0" w:color="auto"/>
        <w:left w:val="none" w:sz="0" w:space="0" w:color="auto"/>
        <w:bottom w:val="none" w:sz="0" w:space="0" w:color="auto"/>
        <w:right w:val="none" w:sz="0" w:space="0" w:color="auto"/>
      </w:divBdr>
    </w:div>
    <w:div w:id="696582594">
      <w:bodyDiv w:val="1"/>
      <w:marLeft w:val="0"/>
      <w:marRight w:val="0"/>
      <w:marTop w:val="0"/>
      <w:marBottom w:val="0"/>
      <w:divBdr>
        <w:top w:val="none" w:sz="0" w:space="0" w:color="auto"/>
        <w:left w:val="none" w:sz="0" w:space="0" w:color="auto"/>
        <w:bottom w:val="none" w:sz="0" w:space="0" w:color="auto"/>
        <w:right w:val="none" w:sz="0" w:space="0" w:color="auto"/>
      </w:divBdr>
      <w:divsChild>
        <w:div w:id="509367413">
          <w:marLeft w:val="0"/>
          <w:marRight w:val="0"/>
          <w:marTop w:val="0"/>
          <w:marBottom w:val="0"/>
          <w:divBdr>
            <w:top w:val="none" w:sz="0" w:space="0" w:color="auto"/>
            <w:left w:val="none" w:sz="0" w:space="0" w:color="auto"/>
            <w:bottom w:val="none" w:sz="0" w:space="0" w:color="auto"/>
            <w:right w:val="none" w:sz="0" w:space="0" w:color="auto"/>
          </w:divBdr>
          <w:divsChild>
            <w:div w:id="759906326">
              <w:marLeft w:val="0"/>
              <w:marRight w:val="0"/>
              <w:marTop w:val="0"/>
              <w:marBottom w:val="0"/>
              <w:divBdr>
                <w:top w:val="none" w:sz="0" w:space="0" w:color="auto"/>
                <w:left w:val="none" w:sz="0" w:space="0" w:color="auto"/>
                <w:bottom w:val="none" w:sz="0" w:space="0" w:color="auto"/>
                <w:right w:val="none" w:sz="0" w:space="0" w:color="auto"/>
              </w:divBdr>
              <w:divsChild>
                <w:div w:id="545483157">
                  <w:marLeft w:val="0"/>
                  <w:marRight w:val="0"/>
                  <w:marTop w:val="0"/>
                  <w:marBottom w:val="0"/>
                  <w:divBdr>
                    <w:top w:val="none" w:sz="0" w:space="0" w:color="auto"/>
                    <w:left w:val="none" w:sz="0" w:space="0" w:color="auto"/>
                    <w:bottom w:val="none" w:sz="0" w:space="0" w:color="auto"/>
                    <w:right w:val="none" w:sz="0" w:space="0" w:color="auto"/>
                  </w:divBdr>
                  <w:divsChild>
                    <w:div w:id="1950425935">
                      <w:marLeft w:val="0"/>
                      <w:marRight w:val="0"/>
                      <w:marTop w:val="0"/>
                      <w:marBottom w:val="0"/>
                      <w:divBdr>
                        <w:top w:val="none" w:sz="0" w:space="0" w:color="auto"/>
                        <w:left w:val="none" w:sz="0" w:space="0" w:color="auto"/>
                        <w:bottom w:val="none" w:sz="0" w:space="0" w:color="auto"/>
                        <w:right w:val="none" w:sz="0" w:space="0" w:color="auto"/>
                      </w:divBdr>
                      <w:divsChild>
                        <w:div w:id="2082822657">
                          <w:marLeft w:val="0"/>
                          <w:marRight w:val="0"/>
                          <w:marTop w:val="0"/>
                          <w:marBottom w:val="0"/>
                          <w:divBdr>
                            <w:top w:val="none" w:sz="0" w:space="0" w:color="auto"/>
                            <w:left w:val="none" w:sz="0" w:space="0" w:color="auto"/>
                            <w:bottom w:val="none" w:sz="0" w:space="0" w:color="auto"/>
                            <w:right w:val="none" w:sz="0" w:space="0" w:color="auto"/>
                          </w:divBdr>
                          <w:divsChild>
                            <w:div w:id="52182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821594">
      <w:bodyDiv w:val="1"/>
      <w:marLeft w:val="0"/>
      <w:marRight w:val="0"/>
      <w:marTop w:val="0"/>
      <w:marBottom w:val="0"/>
      <w:divBdr>
        <w:top w:val="none" w:sz="0" w:space="0" w:color="auto"/>
        <w:left w:val="none" w:sz="0" w:space="0" w:color="auto"/>
        <w:bottom w:val="none" w:sz="0" w:space="0" w:color="auto"/>
        <w:right w:val="none" w:sz="0" w:space="0" w:color="auto"/>
      </w:divBdr>
    </w:div>
    <w:div w:id="719086949">
      <w:bodyDiv w:val="1"/>
      <w:marLeft w:val="0"/>
      <w:marRight w:val="0"/>
      <w:marTop w:val="0"/>
      <w:marBottom w:val="0"/>
      <w:divBdr>
        <w:top w:val="none" w:sz="0" w:space="0" w:color="auto"/>
        <w:left w:val="none" w:sz="0" w:space="0" w:color="auto"/>
        <w:bottom w:val="none" w:sz="0" w:space="0" w:color="auto"/>
        <w:right w:val="none" w:sz="0" w:space="0" w:color="auto"/>
      </w:divBdr>
    </w:div>
    <w:div w:id="724723586">
      <w:bodyDiv w:val="1"/>
      <w:marLeft w:val="0"/>
      <w:marRight w:val="0"/>
      <w:marTop w:val="0"/>
      <w:marBottom w:val="0"/>
      <w:divBdr>
        <w:top w:val="none" w:sz="0" w:space="0" w:color="auto"/>
        <w:left w:val="none" w:sz="0" w:space="0" w:color="auto"/>
        <w:bottom w:val="none" w:sz="0" w:space="0" w:color="auto"/>
        <w:right w:val="none" w:sz="0" w:space="0" w:color="auto"/>
      </w:divBdr>
    </w:div>
    <w:div w:id="728193559">
      <w:bodyDiv w:val="1"/>
      <w:marLeft w:val="0"/>
      <w:marRight w:val="0"/>
      <w:marTop w:val="0"/>
      <w:marBottom w:val="0"/>
      <w:divBdr>
        <w:top w:val="none" w:sz="0" w:space="0" w:color="auto"/>
        <w:left w:val="none" w:sz="0" w:space="0" w:color="auto"/>
        <w:bottom w:val="none" w:sz="0" w:space="0" w:color="auto"/>
        <w:right w:val="none" w:sz="0" w:space="0" w:color="auto"/>
      </w:divBdr>
    </w:div>
    <w:div w:id="745303519">
      <w:bodyDiv w:val="1"/>
      <w:marLeft w:val="0"/>
      <w:marRight w:val="0"/>
      <w:marTop w:val="0"/>
      <w:marBottom w:val="0"/>
      <w:divBdr>
        <w:top w:val="none" w:sz="0" w:space="0" w:color="auto"/>
        <w:left w:val="none" w:sz="0" w:space="0" w:color="auto"/>
        <w:bottom w:val="none" w:sz="0" w:space="0" w:color="auto"/>
        <w:right w:val="none" w:sz="0" w:space="0" w:color="auto"/>
      </w:divBdr>
    </w:div>
    <w:div w:id="747072511">
      <w:bodyDiv w:val="1"/>
      <w:marLeft w:val="0"/>
      <w:marRight w:val="0"/>
      <w:marTop w:val="0"/>
      <w:marBottom w:val="0"/>
      <w:divBdr>
        <w:top w:val="none" w:sz="0" w:space="0" w:color="auto"/>
        <w:left w:val="none" w:sz="0" w:space="0" w:color="auto"/>
        <w:bottom w:val="none" w:sz="0" w:space="0" w:color="auto"/>
        <w:right w:val="none" w:sz="0" w:space="0" w:color="auto"/>
      </w:divBdr>
    </w:div>
    <w:div w:id="747381670">
      <w:bodyDiv w:val="1"/>
      <w:marLeft w:val="0"/>
      <w:marRight w:val="0"/>
      <w:marTop w:val="0"/>
      <w:marBottom w:val="0"/>
      <w:divBdr>
        <w:top w:val="none" w:sz="0" w:space="0" w:color="auto"/>
        <w:left w:val="none" w:sz="0" w:space="0" w:color="auto"/>
        <w:bottom w:val="none" w:sz="0" w:space="0" w:color="auto"/>
        <w:right w:val="none" w:sz="0" w:space="0" w:color="auto"/>
      </w:divBdr>
    </w:div>
    <w:div w:id="756176948">
      <w:bodyDiv w:val="1"/>
      <w:marLeft w:val="0"/>
      <w:marRight w:val="0"/>
      <w:marTop w:val="0"/>
      <w:marBottom w:val="0"/>
      <w:divBdr>
        <w:top w:val="none" w:sz="0" w:space="0" w:color="auto"/>
        <w:left w:val="none" w:sz="0" w:space="0" w:color="auto"/>
        <w:bottom w:val="none" w:sz="0" w:space="0" w:color="auto"/>
        <w:right w:val="none" w:sz="0" w:space="0" w:color="auto"/>
      </w:divBdr>
    </w:div>
    <w:div w:id="756900797">
      <w:bodyDiv w:val="1"/>
      <w:marLeft w:val="0"/>
      <w:marRight w:val="0"/>
      <w:marTop w:val="0"/>
      <w:marBottom w:val="0"/>
      <w:divBdr>
        <w:top w:val="none" w:sz="0" w:space="0" w:color="auto"/>
        <w:left w:val="none" w:sz="0" w:space="0" w:color="auto"/>
        <w:bottom w:val="none" w:sz="0" w:space="0" w:color="auto"/>
        <w:right w:val="none" w:sz="0" w:space="0" w:color="auto"/>
      </w:divBdr>
    </w:div>
    <w:div w:id="766123720">
      <w:bodyDiv w:val="1"/>
      <w:marLeft w:val="0"/>
      <w:marRight w:val="0"/>
      <w:marTop w:val="0"/>
      <w:marBottom w:val="0"/>
      <w:divBdr>
        <w:top w:val="none" w:sz="0" w:space="0" w:color="auto"/>
        <w:left w:val="none" w:sz="0" w:space="0" w:color="auto"/>
        <w:bottom w:val="none" w:sz="0" w:space="0" w:color="auto"/>
        <w:right w:val="none" w:sz="0" w:space="0" w:color="auto"/>
      </w:divBdr>
    </w:div>
    <w:div w:id="770055108">
      <w:bodyDiv w:val="1"/>
      <w:marLeft w:val="0"/>
      <w:marRight w:val="0"/>
      <w:marTop w:val="0"/>
      <w:marBottom w:val="0"/>
      <w:divBdr>
        <w:top w:val="none" w:sz="0" w:space="0" w:color="auto"/>
        <w:left w:val="none" w:sz="0" w:space="0" w:color="auto"/>
        <w:bottom w:val="none" w:sz="0" w:space="0" w:color="auto"/>
        <w:right w:val="none" w:sz="0" w:space="0" w:color="auto"/>
      </w:divBdr>
    </w:div>
    <w:div w:id="771706689">
      <w:bodyDiv w:val="1"/>
      <w:marLeft w:val="0"/>
      <w:marRight w:val="0"/>
      <w:marTop w:val="0"/>
      <w:marBottom w:val="0"/>
      <w:divBdr>
        <w:top w:val="none" w:sz="0" w:space="0" w:color="auto"/>
        <w:left w:val="none" w:sz="0" w:space="0" w:color="auto"/>
        <w:bottom w:val="none" w:sz="0" w:space="0" w:color="auto"/>
        <w:right w:val="none" w:sz="0" w:space="0" w:color="auto"/>
      </w:divBdr>
      <w:divsChild>
        <w:div w:id="696931565">
          <w:marLeft w:val="0"/>
          <w:marRight w:val="0"/>
          <w:marTop w:val="0"/>
          <w:marBottom w:val="0"/>
          <w:divBdr>
            <w:top w:val="none" w:sz="0" w:space="0" w:color="auto"/>
            <w:left w:val="none" w:sz="0" w:space="0" w:color="auto"/>
            <w:bottom w:val="none" w:sz="0" w:space="0" w:color="auto"/>
            <w:right w:val="none" w:sz="0" w:space="0" w:color="auto"/>
          </w:divBdr>
          <w:divsChild>
            <w:div w:id="1420910373">
              <w:marLeft w:val="0"/>
              <w:marRight w:val="0"/>
              <w:marTop w:val="0"/>
              <w:marBottom w:val="0"/>
              <w:divBdr>
                <w:top w:val="none" w:sz="0" w:space="0" w:color="auto"/>
                <w:left w:val="none" w:sz="0" w:space="0" w:color="auto"/>
                <w:bottom w:val="none" w:sz="0" w:space="0" w:color="auto"/>
                <w:right w:val="none" w:sz="0" w:space="0" w:color="auto"/>
              </w:divBdr>
              <w:divsChild>
                <w:div w:id="1557862968">
                  <w:marLeft w:val="0"/>
                  <w:marRight w:val="0"/>
                  <w:marTop w:val="0"/>
                  <w:marBottom w:val="0"/>
                  <w:divBdr>
                    <w:top w:val="none" w:sz="0" w:space="0" w:color="auto"/>
                    <w:left w:val="none" w:sz="0" w:space="0" w:color="auto"/>
                    <w:bottom w:val="none" w:sz="0" w:space="0" w:color="auto"/>
                    <w:right w:val="none" w:sz="0" w:space="0" w:color="auto"/>
                  </w:divBdr>
                  <w:divsChild>
                    <w:div w:id="374472900">
                      <w:marLeft w:val="0"/>
                      <w:marRight w:val="0"/>
                      <w:marTop w:val="0"/>
                      <w:marBottom w:val="0"/>
                      <w:divBdr>
                        <w:top w:val="none" w:sz="0" w:space="0" w:color="auto"/>
                        <w:left w:val="none" w:sz="0" w:space="0" w:color="auto"/>
                        <w:bottom w:val="none" w:sz="0" w:space="0" w:color="auto"/>
                        <w:right w:val="none" w:sz="0" w:space="0" w:color="auto"/>
                      </w:divBdr>
                      <w:divsChild>
                        <w:div w:id="1908150637">
                          <w:marLeft w:val="0"/>
                          <w:marRight w:val="0"/>
                          <w:marTop w:val="0"/>
                          <w:marBottom w:val="0"/>
                          <w:divBdr>
                            <w:top w:val="none" w:sz="0" w:space="0" w:color="auto"/>
                            <w:left w:val="none" w:sz="0" w:space="0" w:color="auto"/>
                            <w:bottom w:val="none" w:sz="0" w:space="0" w:color="auto"/>
                            <w:right w:val="none" w:sz="0" w:space="0" w:color="auto"/>
                          </w:divBdr>
                          <w:divsChild>
                            <w:div w:id="1419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351559">
      <w:bodyDiv w:val="1"/>
      <w:marLeft w:val="0"/>
      <w:marRight w:val="0"/>
      <w:marTop w:val="0"/>
      <w:marBottom w:val="0"/>
      <w:divBdr>
        <w:top w:val="none" w:sz="0" w:space="0" w:color="auto"/>
        <w:left w:val="none" w:sz="0" w:space="0" w:color="auto"/>
        <w:bottom w:val="none" w:sz="0" w:space="0" w:color="auto"/>
        <w:right w:val="none" w:sz="0" w:space="0" w:color="auto"/>
      </w:divBdr>
    </w:div>
    <w:div w:id="805781246">
      <w:bodyDiv w:val="1"/>
      <w:marLeft w:val="0"/>
      <w:marRight w:val="0"/>
      <w:marTop w:val="0"/>
      <w:marBottom w:val="0"/>
      <w:divBdr>
        <w:top w:val="none" w:sz="0" w:space="0" w:color="auto"/>
        <w:left w:val="none" w:sz="0" w:space="0" w:color="auto"/>
        <w:bottom w:val="none" w:sz="0" w:space="0" w:color="auto"/>
        <w:right w:val="none" w:sz="0" w:space="0" w:color="auto"/>
      </w:divBdr>
    </w:div>
    <w:div w:id="814495189">
      <w:bodyDiv w:val="1"/>
      <w:marLeft w:val="0"/>
      <w:marRight w:val="0"/>
      <w:marTop w:val="0"/>
      <w:marBottom w:val="0"/>
      <w:divBdr>
        <w:top w:val="none" w:sz="0" w:space="0" w:color="auto"/>
        <w:left w:val="none" w:sz="0" w:space="0" w:color="auto"/>
        <w:bottom w:val="none" w:sz="0" w:space="0" w:color="auto"/>
        <w:right w:val="none" w:sz="0" w:space="0" w:color="auto"/>
      </w:divBdr>
    </w:div>
    <w:div w:id="834105484">
      <w:bodyDiv w:val="1"/>
      <w:marLeft w:val="0"/>
      <w:marRight w:val="0"/>
      <w:marTop w:val="0"/>
      <w:marBottom w:val="0"/>
      <w:divBdr>
        <w:top w:val="none" w:sz="0" w:space="0" w:color="auto"/>
        <w:left w:val="none" w:sz="0" w:space="0" w:color="auto"/>
        <w:bottom w:val="none" w:sz="0" w:space="0" w:color="auto"/>
        <w:right w:val="none" w:sz="0" w:space="0" w:color="auto"/>
      </w:divBdr>
    </w:div>
    <w:div w:id="838496302">
      <w:bodyDiv w:val="1"/>
      <w:marLeft w:val="0"/>
      <w:marRight w:val="0"/>
      <w:marTop w:val="0"/>
      <w:marBottom w:val="0"/>
      <w:divBdr>
        <w:top w:val="none" w:sz="0" w:space="0" w:color="auto"/>
        <w:left w:val="none" w:sz="0" w:space="0" w:color="auto"/>
        <w:bottom w:val="none" w:sz="0" w:space="0" w:color="auto"/>
        <w:right w:val="none" w:sz="0" w:space="0" w:color="auto"/>
      </w:divBdr>
    </w:div>
    <w:div w:id="847134908">
      <w:bodyDiv w:val="1"/>
      <w:marLeft w:val="0"/>
      <w:marRight w:val="0"/>
      <w:marTop w:val="0"/>
      <w:marBottom w:val="0"/>
      <w:divBdr>
        <w:top w:val="none" w:sz="0" w:space="0" w:color="auto"/>
        <w:left w:val="none" w:sz="0" w:space="0" w:color="auto"/>
        <w:bottom w:val="none" w:sz="0" w:space="0" w:color="auto"/>
        <w:right w:val="none" w:sz="0" w:space="0" w:color="auto"/>
      </w:divBdr>
    </w:div>
    <w:div w:id="856046863">
      <w:bodyDiv w:val="1"/>
      <w:marLeft w:val="0"/>
      <w:marRight w:val="0"/>
      <w:marTop w:val="0"/>
      <w:marBottom w:val="0"/>
      <w:divBdr>
        <w:top w:val="none" w:sz="0" w:space="0" w:color="auto"/>
        <w:left w:val="none" w:sz="0" w:space="0" w:color="auto"/>
        <w:bottom w:val="none" w:sz="0" w:space="0" w:color="auto"/>
        <w:right w:val="none" w:sz="0" w:space="0" w:color="auto"/>
      </w:divBdr>
    </w:div>
    <w:div w:id="863445523">
      <w:bodyDiv w:val="1"/>
      <w:marLeft w:val="0"/>
      <w:marRight w:val="0"/>
      <w:marTop w:val="0"/>
      <w:marBottom w:val="0"/>
      <w:divBdr>
        <w:top w:val="none" w:sz="0" w:space="0" w:color="auto"/>
        <w:left w:val="none" w:sz="0" w:space="0" w:color="auto"/>
        <w:bottom w:val="none" w:sz="0" w:space="0" w:color="auto"/>
        <w:right w:val="none" w:sz="0" w:space="0" w:color="auto"/>
      </w:divBdr>
    </w:div>
    <w:div w:id="876041397">
      <w:bodyDiv w:val="1"/>
      <w:marLeft w:val="0"/>
      <w:marRight w:val="0"/>
      <w:marTop w:val="0"/>
      <w:marBottom w:val="0"/>
      <w:divBdr>
        <w:top w:val="none" w:sz="0" w:space="0" w:color="auto"/>
        <w:left w:val="none" w:sz="0" w:space="0" w:color="auto"/>
        <w:bottom w:val="none" w:sz="0" w:space="0" w:color="auto"/>
        <w:right w:val="none" w:sz="0" w:space="0" w:color="auto"/>
      </w:divBdr>
    </w:div>
    <w:div w:id="903444738">
      <w:bodyDiv w:val="1"/>
      <w:marLeft w:val="0"/>
      <w:marRight w:val="0"/>
      <w:marTop w:val="0"/>
      <w:marBottom w:val="0"/>
      <w:divBdr>
        <w:top w:val="none" w:sz="0" w:space="0" w:color="auto"/>
        <w:left w:val="none" w:sz="0" w:space="0" w:color="auto"/>
        <w:bottom w:val="none" w:sz="0" w:space="0" w:color="auto"/>
        <w:right w:val="none" w:sz="0" w:space="0" w:color="auto"/>
      </w:divBdr>
      <w:divsChild>
        <w:div w:id="63646297">
          <w:marLeft w:val="0"/>
          <w:marRight w:val="0"/>
          <w:marTop w:val="0"/>
          <w:marBottom w:val="0"/>
          <w:divBdr>
            <w:top w:val="none" w:sz="0" w:space="0" w:color="auto"/>
            <w:left w:val="none" w:sz="0" w:space="0" w:color="auto"/>
            <w:bottom w:val="none" w:sz="0" w:space="0" w:color="auto"/>
            <w:right w:val="none" w:sz="0" w:space="0" w:color="auto"/>
          </w:divBdr>
          <w:divsChild>
            <w:div w:id="1064257207">
              <w:marLeft w:val="0"/>
              <w:marRight w:val="0"/>
              <w:marTop w:val="0"/>
              <w:marBottom w:val="0"/>
              <w:divBdr>
                <w:top w:val="none" w:sz="0" w:space="0" w:color="auto"/>
                <w:left w:val="none" w:sz="0" w:space="0" w:color="auto"/>
                <w:bottom w:val="none" w:sz="0" w:space="0" w:color="auto"/>
                <w:right w:val="none" w:sz="0" w:space="0" w:color="auto"/>
              </w:divBdr>
              <w:divsChild>
                <w:div w:id="509107655">
                  <w:marLeft w:val="0"/>
                  <w:marRight w:val="0"/>
                  <w:marTop w:val="0"/>
                  <w:marBottom w:val="0"/>
                  <w:divBdr>
                    <w:top w:val="none" w:sz="0" w:space="0" w:color="auto"/>
                    <w:left w:val="none" w:sz="0" w:space="0" w:color="auto"/>
                    <w:bottom w:val="none" w:sz="0" w:space="0" w:color="auto"/>
                    <w:right w:val="none" w:sz="0" w:space="0" w:color="auto"/>
                  </w:divBdr>
                  <w:divsChild>
                    <w:div w:id="1277248631">
                      <w:marLeft w:val="0"/>
                      <w:marRight w:val="0"/>
                      <w:marTop w:val="0"/>
                      <w:marBottom w:val="0"/>
                      <w:divBdr>
                        <w:top w:val="none" w:sz="0" w:space="0" w:color="auto"/>
                        <w:left w:val="none" w:sz="0" w:space="0" w:color="auto"/>
                        <w:bottom w:val="none" w:sz="0" w:space="0" w:color="auto"/>
                        <w:right w:val="none" w:sz="0" w:space="0" w:color="auto"/>
                      </w:divBdr>
                      <w:divsChild>
                        <w:div w:id="1135760505">
                          <w:marLeft w:val="0"/>
                          <w:marRight w:val="0"/>
                          <w:marTop w:val="0"/>
                          <w:marBottom w:val="0"/>
                          <w:divBdr>
                            <w:top w:val="none" w:sz="0" w:space="0" w:color="auto"/>
                            <w:left w:val="none" w:sz="0" w:space="0" w:color="auto"/>
                            <w:bottom w:val="none" w:sz="0" w:space="0" w:color="auto"/>
                            <w:right w:val="none" w:sz="0" w:space="0" w:color="auto"/>
                          </w:divBdr>
                          <w:divsChild>
                            <w:div w:id="2778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270137">
      <w:bodyDiv w:val="1"/>
      <w:marLeft w:val="0"/>
      <w:marRight w:val="0"/>
      <w:marTop w:val="0"/>
      <w:marBottom w:val="0"/>
      <w:divBdr>
        <w:top w:val="none" w:sz="0" w:space="0" w:color="auto"/>
        <w:left w:val="none" w:sz="0" w:space="0" w:color="auto"/>
        <w:bottom w:val="none" w:sz="0" w:space="0" w:color="auto"/>
        <w:right w:val="none" w:sz="0" w:space="0" w:color="auto"/>
      </w:divBdr>
    </w:div>
    <w:div w:id="943272711">
      <w:bodyDiv w:val="1"/>
      <w:marLeft w:val="0"/>
      <w:marRight w:val="0"/>
      <w:marTop w:val="0"/>
      <w:marBottom w:val="0"/>
      <w:divBdr>
        <w:top w:val="none" w:sz="0" w:space="0" w:color="auto"/>
        <w:left w:val="none" w:sz="0" w:space="0" w:color="auto"/>
        <w:bottom w:val="none" w:sz="0" w:space="0" w:color="auto"/>
        <w:right w:val="none" w:sz="0" w:space="0" w:color="auto"/>
      </w:divBdr>
    </w:div>
    <w:div w:id="946238145">
      <w:bodyDiv w:val="1"/>
      <w:marLeft w:val="0"/>
      <w:marRight w:val="0"/>
      <w:marTop w:val="0"/>
      <w:marBottom w:val="0"/>
      <w:divBdr>
        <w:top w:val="none" w:sz="0" w:space="0" w:color="auto"/>
        <w:left w:val="none" w:sz="0" w:space="0" w:color="auto"/>
        <w:bottom w:val="none" w:sz="0" w:space="0" w:color="auto"/>
        <w:right w:val="none" w:sz="0" w:space="0" w:color="auto"/>
      </w:divBdr>
    </w:div>
    <w:div w:id="946431562">
      <w:bodyDiv w:val="1"/>
      <w:marLeft w:val="0"/>
      <w:marRight w:val="0"/>
      <w:marTop w:val="0"/>
      <w:marBottom w:val="0"/>
      <w:divBdr>
        <w:top w:val="none" w:sz="0" w:space="0" w:color="auto"/>
        <w:left w:val="none" w:sz="0" w:space="0" w:color="auto"/>
        <w:bottom w:val="none" w:sz="0" w:space="0" w:color="auto"/>
        <w:right w:val="none" w:sz="0" w:space="0" w:color="auto"/>
      </w:divBdr>
    </w:div>
    <w:div w:id="947126876">
      <w:bodyDiv w:val="1"/>
      <w:marLeft w:val="0"/>
      <w:marRight w:val="0"/>
      <w:marTop w:val="0"/>
      <w:marBottom w:val="0"/>
      <w:divBdr>
        <w:top w:val="none" w:sz="0" w:space="0" w:color="auto"/>
        <w:left w:val="none" w:sz="0" w:space="0" w:color="auto"/>
        <w:bottom w:val="none" w:sz="0" w:space="0" w:color="auto"/>
        <w:right w:val="none" w:sz="0" w:space="0" w:color="auto"/>
      </w:divBdr>
    </w:div>
    <w:div w:id="948004416">
      <w:bodyDiv w:val="1"/>
      <w:marLeft w:val="0"/>
      <w:marRight w:val="0"/>
      <w:marTop w:val="0"/>
      <w:marBottom w:val="0"/>
      <w:divBdr>
        <w:top w:val="none" w:sz="0" w:space="0" w:color="auto"/>
        <w:left w:val="none" w:sz="0" w:space="0" w:color="auto"/>
        <w:bottom w:val="none" w:sz="0" w:space="0" w:color="auto"/>
        <w:right w:val="none" w:sz="0" w:space="0" w:color="auto"/>
      </w:divBdr>
    </w:div>
    <w:div w:id="953445408">
      <w:bodyDiv w:val="1"/>
      <w:marLeft w:val="0"/>
      <w:marRight w:val="0"/>
      <w:marTop w:val="0"/>
      <w:marBottom w:val="0"/>
      <w:divBdr>
        <w:top w:val="none" w:sz="0" w:space="0" w:color="auto"/>
        <w:left w:val="none" w:sz="0" w:space="0" w:color="auto"/>
        <w:bottom w:val="none" w:sz="0" w:space="0" w:color="auto"/>
        <w:right w:val="none" w:sz="0" w:space="0" w:color="auto"/>
      </w:divBdr>
    </w:div>
    <w:div w:id="954940491">
      <w:bodyDiv w:val="1"/>
      <w:marLeft w:val="0"/>
      <w:marRight w:val="0"/>
      <w:marTop w:val="0"/>
      <w:marBottom w:val="0"/>
      <w:divBdr>
        <w:top w:val="none" w:sz="0" w:space="0" w:color="auto"/>
        <w:left w:val="none" w:sz="0" w:space="0" w:color="auto"/>
        <w:bottom w:val="none" w:sz="0" w:space="0" w:color="auto"/>
        <w:right w:val="none" w:sz="0" w:space="0" w:color="auto"/>
      </w:divBdr>
    </w:div>
    <w:div w:id="966856076">
      <w:bodyDiv w:val="1"/>
      <w:marLeft w:val="0"/>
      <w:marRight w:val="0"/>
      <w:marTop w:val="0"/>
      <w:marBottom w:val="0"/>
      <w:divBdr>
        <w:top w:val="none" w:sz="0" w:space="0" w:color="auto"/>
        <w:left w:val="none" w:sz="0" w:space="0" w:color="auto"/>
        <w:bottom w:val="none" w:sz="0" w:space="0" w:color="auto"/>
        <w:right w:val="none" w:sz="0" w:space="0" w:color="auto"/>
      </w:divBdr>
      <w:divsChild>
        <w:div w:id="350183606">
          <w:marLeft w:val="0"/>
          <w:marRight w:val="0"/>
          <w:marTop w:val="0"/>
          <w:marBottom w:val="0"/>
          <w:divBdr>
            <w:top w:val="none" w:sz="0" w:space="0" w:color="auto"/>
            <w:left w:val="none" w:sz="0" w:space="0" w:color="auto"/>
            <w:bottom w:val="none" w:sz="0" w:space="0" w:color="auto"/>
            <w:right w:val="none" w:sz="0" w:space="0" w:color="auto"/>
          </w:divBdr>
          <w:divsChild>
            <w:div w:id="1096753925">
              <w:marLeft w:val="0"/>
              <w:marRight w:val="0"/>
              <w:marTop w:val="0"/>
              <w:marBottom w:val="0"/>
              <w:divBdr>
                <w:top w:val="none" w:sz="0" w:space="0" w:color="auto"/>
                <w:left w:val="none" w:sz="0" w:space="0" w:color="auto"/>
                <w:bottom w:val="none" w:sz="0" w:space="0" w:color="auto"/>
                <w:right w:val="none" w:sz="0" w:space="0" w:color="auto"/>
              </w:divBdr>
              <w:divsChild>
                <w:div w:id="155339986">
                  <w:marLeft w:val="0"/>
                  <w:marRight w:val="0"/>
                  <w:marTop w:val="0"/>
                  <w:marBottom w:val="0"/>
                  <w:divBdr>
                    <w:top w:val="none" w:sz="0" w:space="0" w:color="auto"/>
                    <w:left w:val="none" w:sz="0" w:space="0" w:color="auto"/>
                    <w:bottom w:val="none" w:sz="0" w:space="0" w:color="auto"/>
                    <w:right w:val="none" w:sz="0" w:space="0" w:color="auto"/>
                  </w:divBdr>
                  <w:divsChild>
                    <w:div w:id="903494337">
                      <w:marLeft w:val="0"/>
                      <w:marRight w:val="0"/>
                      <w:marTop w:val="0"/>
                      <w:marBottom w:val="0"/>
                      <w:divBdr>
                        <w:top w:val="none" w:sz="0" w:space="0" w:color="auto"/>
                        <w:left w:val="none" w:sz="0" w:space="0" w:color="auto"/>
                        <w:bottom w:val="none" w:sz="0" w:space="0" w:color="auto"/>
                        <w:right w:val="none" w:sz="0" w:space="0" w:color="auto"/>
                      </w:divBdr>
                      <w:divsChild>
                        <w:div w:id="901141258">
                          <w:marLeft w:val="0"/>
                          <w:marRight w:val="0"/>
                          <w:marTop w:val="0"/>
                          <w:marBottom w:val="0"/>
                          <w:divBdr>
                            <w:top w:val="none" w:sz="0" w:space="0" w:color="auto"/>
                            <w:left w:val="none" w:sz="0" w:space="0" w:color="auto"/>
                            <w:bottom w:val="none" w:sz="0" w:space="0" w:color="auto"/>
                            <w:right w:val="none" w:sz="0" w:space="0" w:color="auto"/>
                          </w:divBdr>
                          <w:divsChild>
                            <w:div w:id="18782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625662">
      <w:bodyDiv w:val="1"/>
      <w:marLeft w:val="0"/>
      <w:marRight w:val="0"/>
      <w:marTop w:val="0"/>
      <w:marBottom w:val="0"/>
      <w:divBdr>
        <w:top w:val="none" w:sz="0" w:space="0" w:color="auto"/>
        <w:left w:val="none" w:sz="0" w:space="0" w:color="auto"/>
        <w:bottom w:val="none" w:sz="0" w:space="0" w:color="auto"/>
        <w:right w:val="none" w:sz="0" w:space="0" w:color="auto"/>
      </w:divBdr>
    </w:div>
    <w:div w:id="973558048">
      <w:bodyDiv w:val="1"/>
      <w:marLeft w:val="0"/>
      <w:marRight w:val="0"/>
      <w:marTop w:val="0"/>
      <w:marBottom w:val="0"/>
      <w:divBdr>
        <w:top w:val="none" w:sz="0" w:space="0" w:color="auto"/>
        <w:left w:val="none" w:sz="0" w:space="0" w:color="auto"/>
        <w:bottom w:val="none" w:sz="0" w:space="0" w:color="auto"/>
        <w:right w:val="none" w:sz="0" w:space="0" w:color="auto"/>
      </w:divBdr>
    </w:div>
    <w:div w:id="976955620">
      <w:bodyDiv w:val="1"/>
      <w:marLeft w:val="0"/>
      <w:marRight w:val="0"/>
      <w:marTop w:val="0"/>
      <w:marBottom w:val="0"/>
      <w:divBdr>
        <w:top w:val="none" w:sz="0" w:space="0" w:color="auto"/>
        <w:left w:val="none" w:sz="0" w:space="0" w:color="auto"/>
        <w:bottom w:val="none" w:sz="0" w:space="0" w:color="auto"/>
        <w:right w:val="none" w:sz="0" w:space="0" w:color="auto"/>
      </w:divBdr>
    </w:div>
    <w:div w:id="978456578">
      <w:bodyDiv w:val="1"/>
      <w:marLeft w:val="0"/>
      <w:marRight w:val="0"/>
      <w:marTop w:val="0"/>
      <w:marBottom w:val="0"/>
      <w:divBdr>
        <w:top w:val="none" w:sz="0" w:space="0" w:color="auto"/>
        <w:left w:val="none" w:sz="0" w:space="0" w:color="auto"/>
        <w:bottom w:val="none" w:sz="0" w:space="0" w:color="auto"/>
        <w:right w:val="none" w:sz="0" w:space="0" w:color="auto"/>
      </w:divBdr>
    </w:div>
    <w:div w:id="984817488">
      <w:bodyDiv w:val="1"/>
      <w:marLeft w:val="0"/>
      <w:marRight w:val="0"/>
      <w:marTop w:val="0"/>
      <w:marBottom w:val="0"/>
      <w:divBdr>
        <w:top w:val="none" w:sz="0" w:space="0" w:color="auto"/>
        <w:left w:val="none" w:sz="0" w:space="0" w:color="auto"/>
        <w:bottom w:val="none" w:sz="0" w:space="0" w:color="auto"/>
        <w:right w:val="none" w:sz="0" w:space="0" w:color="auto"/>
      </w:divBdr>
    </w:div>
    <w:div w:id="1001081076">
      <w:bodyDiv w:val="1"/>
      <w:marLeft w:val="0"/>
      <w:marRight w:val="0"/>
      <w:marTop w:val="0"/>
      <w:marBottom w:val="0"/>
      <w:divBdr>
        <w:top w:val="none" w:sz="0" w:space="0" w:color="auto"/>
        <w:left w:val="none" w:sz="0" w:space="0" w:color="auto"/>
        <w:bottom w:val="none" w:sz="0" w:space="0" w:color="auto"/>
        <w:right w:val="none" w:sz="0" w:space="0" w:color="auto"/>
      </w:divBdr>
    </w:div>
    <w:div w:id="1006445307">
      <w:bodyDiv w:val="1"/>
      <w:marLeft w:val="0"/>
      <w:marRight w:val="0"/>
      <w:marTop w:val="0"/>
      <w:marBottom w:val="0"/>
      <w:divBdr>
        <w:top w:val="none" w:sz="0" w:space="0" w:color="auto"/>
        <w:left w:val="none" w:sz="0" w:space="0" w:color="auto"/>
        <w:bottom w:val="none" w:sz="0" w:space="0" w:color="auto"/>
        <w:right w:val="none" w:sz="0" w:space="0" w:color="auto"/>
      </w:divBdr>
    </w:div>
    <w:div w:id="1006521795">
      <w:bodyDiv w:val="1"/>
      <w:marLeft w:val="0"/>
      <w:marRight w:val="0"/>
      <w:marTop w:val="0"/>
      <w:marBottom w:val="0"/>
      <w:divBdr>
        <w:top w:val="none" w:sz="0" w:space="0" w:color="auto"/>
        <w:left w:val="none" w:sz="0" w:space="0" w:color="auto"/>
        <w:bottom w:val="none" w:sz="0" w:space="0" w:color="auto"/>
        <w:right w:val="none" w:sz="0" w:space="0" w:color="auto"/>
      </w:divBdr>
      <w:divsChild>
        <w:div w:id="1931544491">
          <w:marLeft w:val="0"/>
          <w:marRight w:val="0"/>
          <w:marTop w:val="0"/>
          <w:marBottom w:val="0"/>
          <w:divBdr>
            <w:top w:val="none" w:sz="0" w:space="0" w:color="auto"/>
            <w:left w:val="none" w:sz="0" w:space="0" w:color="auto"/>
            <w:bottom w:val="none" w:sz="0" w:space="0" w:color="auto"/>
            <w:right w:val="none" w:sz="0" w:space="0" w:color="auto"/>
          </w:divBdr>
          <w:divsChild>
            <w:div w:id="579414495">
              <w:marLeft w:val="0"/>
              <w:marRight w:val="0"/>
              <w:marTop w:val="0"/>
              <w:marBottom w:val="0"/>
              <w:divBdr>
                <w:top w:val="none" w:sz="0" w:space="0" w:color="auto"/>
                <w:left w:val="none" w:sz="0" w:space="0" w:color="auto"/>
                <w:bottom w:val="none" w:sz="0" w:space="0" w:color="auto"/>
                <w:right w:val="none" w:sz="0" w:space="0" w:color="auto"/>
              </w:divBdr>
              <w:divsChild>
                <w:div w:id="1734307218">
                  <w:marLeft w:val="0"/>
                  <w:marRight w:val="0"/>
                  <w:marTop w:val="0"/>
                  <w:marBottom w:val="0"/>
                  <w:divBdr>
                    <w:top w:val="none" w:sz="0" w:space="0" w:color="auto"/>
                    <w:left w:val="none" w:sz="0" w:space="0" w:color="auto"/>
                    <w:bottom w:val="none" w:sz="0" w:space="0" w:color="auto"/>
                    <w:right w:val="none" w:sz="0" w:space="0" w:color="auto"/>
                  </w:divBdr>
                  <w:divsChild>
                    <w:div w:id="1700472701">
                      <w:marLeft w:val="0"/>
                      <w:marRight w:val="0"/>
                      <w:marTop w:val="0"/>
                      <w:marBottom w:val="0"/>
                      <w:divBdr>
                        <w:top w:val="none" w:sz="0" w:space="0" w:color="auto"/>
                        <w:left w:val="none" w:sz="0" w:space="0" w:color="auto"/>
                        <w:bottom w:val="none" w:sz="0" w:space="0" w:color="auto"/>
                        <w:right w:val="none" w:sz="0" w:space="0" w:color="auto"/>
                      </w:divBdr>
                      <w:divsChild>
                        <w:div w:id="1843398879">
                          <w:marLeft w:val="0"/>
                          <w:marRight w:val="0"/>
                          <w:marTop w:val="0"/>
                          <w:marBottom w:val="0"/>
                          <w:divBdr>
                            <w:top w:val="none" w:sz="0" w:space="0" w:color="auto"/>
                            <w:left w:val="none" w:sz="0" w:space="0" w:color="auto"/>
                            <w:bottom w:val="none" w:sz="0" w:space="0" w:color="auto"/>
                            <w:right w:val="none" w:sz="0" w:space="0" w:color="auto"/>
                          </w:divBdr>
                          <w:divsChild>
                            <w:div w:id="6408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437625">
      <w:bodyDiv w:val="1"/>
      <w:marLeft w:val="0"/>
      <w:marRight w:val="0"/>
      <w:marTop w:val="0"/>
      <w:marBottom w:val="0"/>
      <w:divBdr>
        <w:top w:val="none" w:sz="0" w:space="0" w:color="auto"/>
        <w:left w:val="none" w:sz="0" w:space="0" w:color="auto"/>
        <w:bottom w:val="none" w:sz="0" w:space="0" w:color="auto"/>
        <w:right w:val="none" w:sz="0" w:space="0" w:color="auto"/>
      </w:divBdr>
    </w:div>
    <w:div w:id="1009259652">
      <w:bodyDiv w:val="1"/>
      <w:marLeft w:val="0"/>
      <w:marRight w:val="0"/>
      <w:marTop w:val="0"/>
      <w:marBottom w:val="0"/>
      <w:divBdr>
        <w:top w:val="none" w:sz="0" w:space="0" w:color="auto"/>
        <w:left w:val="none" w:sz="0" w:space="0" w:color="auto"/>
        <w:bottom w:val="none" w:sz="0" w:space="0" w:color="auto"/>
        <w:right w:val="none" w:sz="0" w:space="0" w:color="auto"/>
      </w:divBdr>
    </w:div>
    <w:div w:id="1030762824">
      <w:bodyDiv w:val="1"/>
      <w:marLeft w:val="0"/>
      <w:marRight w:val="0"/>
      <w:marTop w:val="0"/>
      <w:marBottom w:val="0"/>
      <w:divBdr>
        <w:top w:val="none" w:sz="0" w:space="0" w:color="auto"/>
        <w:left w:val="none" w:sz="0" w:space="0" w:color="auto"/>
        <w:bottom w:val="none" w:sz="0" w:space="0" w:color="auto"/>
        <w:right w:val="none" w:sz="0" w:space="0" w:color="auto"/>
      </w:divBdr>
    </w:div>
    <w:div w:id="1031612572">
      <w:bodyDiv w:val="1"/>
      <w:marLeft w:val="0"/>
      <w:marRight w:val="0"/>
      <w:marTop w:val="0"/>
      <w:marBottom w:val="0"/>
      <w:divBdr>
        <w:top w:val="none" w:sz="0" w:space="0" w:color="auto"/>
        <w:left w:val="none" w:sz="0" w:space="0" w:color="auto"/>
        <w:bottom w:val="none" w:sz="0" w:space="0" w:color="auto"/>
        <w:right w:val="none" w:sz="0" w:space="0" w:color="auto"/>
      </w:divBdr>
    </w:div>
    <w:div w:id="1035885493">
      <w:bodyDiv w:val="1"/>
      <w:marLeft w:val="0"/>
      <w:marRight w:val="0"/>
      <w:marTop w:val="0"/>
      <w:marBottom w:val="0"/>
      <w:divBdr>
        <w:top w:val="none" w:sz="0" w:space="0" w:color="auto"/>
        <w:left w:val="none" w:sz="0" w:space="0" w:color="auto"/>
        <w:bottom w:val="none" w:sz="0" w:space="0" w:color="auto"/>
        <w:right w:val="none" w:sz="0" w:space="0" w:color="auto"/>
      </w:divBdr>
      <w:divsChild>
        <w:div w:id="542792475">
          <w:marLeft w:val="0"/>
          <w:marRight w:val="0"/>
          <w:marTop w:val="0"/>
          <w:marBottom w:val="0"/>
          <w:divBdr>
            <w:top w:val="none" w:sz="0" w:space="0" w:color="auto"/>
            <w:left w:val="none" w:sz="0" w:space="0" w:color="auto"/>
            <w:bottom w:val="none" w:sz="0" w:space="0" w:color="auto"/>
            <w:right w:val="none" w:sz="0" w:space="0" w:color="auto"/>
          </w:divBdr>
          <w:divsChild>
            <w:div w:id="1301229819">
              <w:marLeft w:val="0"/>
              <w:marRight w:val="0"/>
              <w:marTop w:val="0"/>
              <w:marBottom w:val="0"/>
              <w:divBdr>
                <w:top w:val="none" w:sz="0" w:space="0" w:color="auto"/>
                <w:left w:val="none" w:sz="0" w:space="0" w:color="auto"/>
                <w:bottom w:val="none" w:sz="0" w:space="0" w:color="auto"/>
                <w:right w:val="none" w:sz="0" w:space="0" w:color="auto"/>
              </w:divBdr>
              <w:divsChild>
                <w:div w:id="813329281">
                  <w:marLeft w:val="0"/>
                  <w:marRight w:val="0"/>
                  <w:marTop w:val="0"/>
                  <w:marBottom w:val="0"/>
                  <w:divBdr>
                    <w:top w:val="none" w:sz="0" w:space="0" w:color="auto"/>
                    <w:left w:val="none" w:sz="0" w:space="0" w:color="auto"/>
                    <w:bottom w:val="none" w:sz="0" w:space="0" w:color="auto"/>
                    <w:right w:val="none" w:sz="0" w:space="0" w:color="auto"/>
                  </w:divBdr>
                  <w:divsChild>
                    <w:div w:id="50613892">
                      <w:marLeft w:val="0"/>
                      <w:marRight w:val="0"/>
                      <w:marTop w:val="0"/>
                      <w:marBottom w:val="0"/>
                      <w:divBdr>
                        <w:top w:val="none" w:sz="0" w:space="0" w:color="auto"/>
                        <w:left w:val="none" w:sz="0" w:space="0" w:color="auto"/>
                        <w:bottom w:val="none" w:sz="0" w:space="0" w:color="auto"/>
                        <w:right w:val="none" w:sz="0" w:space="0" w:color="auto"/>
                      </w:divBdr>
                      <w:divsChild>
                        <w:div w:id="44260298">
                          <w:marLeft w:val="0"/>
                          <w:marRight w:val="0"/>
                          <w:marTop w:val="0"/>
                          <w:marBottom w:val="0"/>
                          <w:divBdr>
                            <w:top w:val="none" w:sz="0" w:space="0" w:color="auto"/>
                            <w:left w:val="none" w:sz="0" w:space="0" w:color="auto"/>
                            <w:bottom w:val="none" w:sz="0" w:space="0" w:color="auto"/>
                            <w:right w:val="none" w:sz="0" w:space="0" w:color="auto"/>
                          </w:divBdr>
                          <w:divsChild>
                            <w:div w:id="7378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325805">
      <w:bodyDiv w:val="1"/>
      <w:marLeft w:val="0"/>
      <w:marRight w:val="0"/>
      <w:marTop w:val="0"/>
      <w:marBottom w:val="0"/>
      <w:divBdr>
        <w:top w:val="none" w:sz="0" w:space="0" w:color="auto"/>
        <w:left w:val="none" w:sz="0" w:space="0" w:color="auto"/>
        <w:bottom w:val="none" w:sz="0" w:space="0" w:color="auto"/>
        <w:right w:val="none" w:sz="0" w:space="0" w:color="auto"/>
      </w:divBdr>
    </w:div>
    <w:div w:id="1050109106">
      <w:bodyDiv w:val="1"/>
      <w:marLeft w:val="0"/>
      <w:marRight w:val="0"/>
      <w:marTop w:val="0"/>
      <w:marBottom w:val="0"/>
      <w:divBdr>
        <w:top w:val="none" w:sz="0" w:space="0" w:color="auto"/>
        <w:left w:val="none" w:sz="0" w:space="0" w:color="auto"/>
        <w:bottom w:val="none" w:sz="0" w:space="0" w:color="auto"/>
        <w:right w:val="none" w:sz="0" w:space="0" w:color="auto"/>
      </w:divBdr>
    </w:div>
    <w:div w:id="1054084775">
      <w:bodyDiv w:val="1"/>
      <w:marLeft w:val="0"/>
      <w:marRight w:val="0"/>
      <w:marTop w:val="0"/>
      <w:marBottom w:val="0"/>
      <w:divBdr>
        <w:top w:val="none" w:sz="0" w:space="0" w:color="auto"/>
        <w:left w:val="none" w:sz="0" w:space="0" w:color="auto"/>
        <w:bottom w:val="none" w:sz="0" w:space="0" w:color="auto"/>
        <w:right w:val="none" w:sz="0" w:space="0" w:color="auto"/>
      </w:divBdr>
    </w:div>
    <w:div w:id="1054893086">
      <w:bodyDiv w:val="1"/>
      <w:marLeft w:val="0"/>
      <w:marRight w:val="0"/>
      <w:marTop w:val="0"/>
      <w:marBottom w:val="0"/>
      <w:divBdr>
        <w:top w:val="none" w:sz="0" w:space="0" w:color="auto"/>
        <w:left w:val="none" w:sz="0" w:space="0" w:color="auto"/>
        <w:bottom w:val="none" w:sz="0" w:space="0" w:color="auto"/>
        <w:right w:val="none" w:sz="0" w:space="0" w:color="auto"/>
      </w:divBdr>
    </w:div>
    <w:div w:id="1066226892">
      <w:bodyDiv w:val="1"/>
      <w:marLeft w:val="0"/>
      <w:marRight w:val="0"/>
      <w:marTop w:val="0"/>
      <w:marBottom w:val="0"/>
      <w:divBdr>
        <w:top w:val="none" w:sz="0" w:space="0" w:color="auto"/>
        <w:left w:val="none" w:sz="0" w:space="0" w:color="auto"/>
        <w:bottom w:val="none" w:sz="0" w:space="0" w:color="auto"/>
        <w:right w:val="none" w:sz="0" w:space="0" w:color="auto"/>
      </w:divBdr>
    </w:div>
    <w:div w:id="1068651137">
      <w:bodyDiv w:val="1"/>
      <w:marLeft w:val="0"/>
      <w:marRight w:val="0"/>
      <w:marTop w:val="0"/>
      <w:marBottom w:val="0"/>
      <w:divBdr>
        <w:top w:val="none" w:sz="0" w:space="0" w:color="auto"/>
        <w:left w:val="none" w:sz="0" w:space="0" w:color="auto"/>
        <w:bottom w:val="none" w:sz="0" w:space="0" w:color="auto"/>
        <w:right w:val="none" w:sz="0" w:space="0" w:color="auto"/>
      </w:divBdr>
    </w:div>
    <w:div w:id="1070540452">
      <w:bodyDiv w:val="1"/>
      <w:marLeft w:val="0"/>
      <w:marRight w:val="0"/>
      <w:marTop w:val="0"/>
      <w:marBottom w:val="0"/>
      <w:divBdr>
        <w:top w:val="none" w:sz="0" w:space="0" w:color="auto"/>
        <w:left w:val="none" w:sz="0" w:space="0" w:color="auto"/>
        <w:bottom w:val="none" w:sz="0" w:space="0" w:color="auto"/>
        <w:right w:val="none" w:sz="0" w:space="0" w:color="auto"/>
      </w:divBdr>
    </w:div>
    <w:div w:id="1072431823">
      <w:bodyDiv w:val="1"/>
      <w:marLeft w:val="0"/>
      <w:marRight w:val="0"/>
      <w:marTop w:val="0"/>
      <w:marBottom w:val="0"/>
      <w:divBdr>
        <w:top w:val="none" w:sz="0" w:space="0" w:color="auto"/>
        <w:left w:val="none" w:sz="0" w:space="0" w:color="auto"/>
        <w:bottom w:val="none" w:sz="0" w:space="0" w:color="auto"/>
        <w:right w:val="none" w:sz="0" w:space="0" w:color="auto"/>
      </w:divBdr>
    </w:div>
    <w:div w:id="1077434554">
      <w:bodyDiv w:val="1"/>
      <w:marLeft w:val="0"/>
      <w:marRight w:val="0"/>
      <w:marTop w:val="0"/>
      <w:marBottom w:val="0"/>
      <w:divBdr>
        <w:top w:val="none" w:sz="0" w:space="0" w:color="auto"/>
        <w:left w:val="none" w:sz="0" w:space="0" w:color="auto"/>
        <w:bottom w:val="none" w:sz="0" w:space="0" w:color="auto"/>
        <w:right w:val="none" w:sz="0" w:space="0" w:color="auto"/>
      </w:divBdr>
    </w:div>
    <w:div w:id="1082138138">
      <w:bodyDiv w:val="1"/>
      <w:marLeft w:val="0"/>
      <w:marRight w:val="0"/>
      <w:marTop w:val="0"/>
      <w:marBottom w:val="0"/>
      <w:divBdr>
        <w:top w:val="none" w:sz="0" w:space="0" w:color="auto"/>
        <w:left w:val="none" w:sz="0" w:space="0" w:color="auto"/>
        <w:bottom w:val="none" w:sz="0" w:space="0" w:color="auto"/>
        <w:right w:val="none" w:sz="0" w:space="0" w:color="auto"/>
      </w:divBdr>
    </w:div>
    <w:div w:id="1091006522">
      <w:bodyDiv w:val="1"/>
      <w:marLeft w:val="0"/>
      <w:marRight w:val="0"/>
      <w:marTop w:val="0"/>
      <w:marBottom w:val="0"/>
      <w:divBdr>
        <w:top w:val="none" w:sz="0" w:space="0" w:color="auto"/>
        <w:left w:val="none" w:sz="0" w:space="0" w:color="auto"/>
        <w:bottom w:val="none" w:sz="0" w:space="0" w:color="auto"/>
        <w:right w:val="none" w:sz="0" w:space="0" w:color="auto"/>
      </w:divBdr>
    </w:div>
    <w:div w:id="1091125542">
      <w:bodyDiv w:val="1"/>
      <w:marLeft w:val="0"/>
      <w:marRight w:val="0"/>
      <w:marTop w:val="0"/>
      <w:marBottom w:val="0"/>
      <w:divBdr>
        <w:top w:val="none" w:sz="0" w:space="0" w:color="auto"/>
        <w:left w:val="none" w:sz="0" w:space="0" w:color="auto"/>
        <w:bottom w:val="none" w:sz="0" w:space="0" w:color="auto"/>
        <w:right w:val="none" w:sz="0" w:space="0" w:color="auto"/>
      </w:divBdr>
    </w:div>
    <w:div w:id="1093865468">
      <w:bodyDiv w:val="1"/>
      <w:marLeft w:val="0"/>
      <w:marRight w:val="0"/>
      <w:marTop w:val="0"/>
      <w:marBottom w:val="0"/>
      <w:divBdr>
        <w:top w:val="none" w:sz="0" w:space="0" w:color="auto"/>
        <w:left w:val="none" w:sz="0" w:space="0" w:color="auto"/>
        <w:bottom w:val="none" w:sz="0" w:space="0" w:color="auto"/>
        <w:right w:val="none" w:sz="0" w:space="0" w:color="auto"/>
      </w:divBdr>
    </w:div>
    <w:div w:id="1102995392">
      <w:bodyDiv w:val="1"/>
      <w:marLeft w:val="0"/>
      <w:marRight w:val="0"/>
      <w:marTop w:val="0"/>
      <w:marBottom w:val="0"/>
      <w:divBdr>
        <w:top w:val="none" w:sz="0" w:space="0" w:color="auto"/>
        <w:left w:val="none" w:sz="0" w:space="0" w:color="auto"/>
        <w:bottom w:val="none" w:sz="0" w:space="0" w:color="auto"/>
        <w:right w:val="none" w:sz="0" w:space="0" w:color="auto"/>
      </w:divBdr>
    </w:div>
    <w:div w:id="1105729303">
      <w:bodyDiv w:val="1"/>
      <w:marLeft w:val="0"/>
      <w:marRight w:val="0"/>
      <w:marTop w:val="0"/>
      <w:marBottom w:val="0"/>
      <w:divBdr>
        <w:top w:val="none" w:sz="0" w:space="0" w:color="auto"/>
        <w:left w:val="none" w:sz="0" w:space="0" w:color="auto"/>
        <w:bottom w:val="none" w:sz="0" w:space="0" w:color="auto"/>
        <w:right w:val="none" w:sz="0" w:space="0" w:color="auto"/>
      </w:divBdr>
    </w:div>
    <w:div w:id="1108160544">
      <w:bodyDiv w:val="1"/>
      <w:marLeft w:val="0"/>
      <w:marRight w:val="0"/>
      <w:marTop w:val="0"/>
      <w:marBottom w:val="0"/>
      <w:divBdr>
        <w:top w:val="none" w:sz="0" w:space="0" w:color="auto"/>
        <w:left w:val="none" w:sz="0" w:space="0" w:color="auto"/>
        <w:bottom w:val="none" w:sz="0" w:space="0" w:color="auto"/>
        <w:right w:val="none" w:sz="0" w:space="0" w:color="auto"/>
      </w:divBdr>
    </w:div>
    <w:div w:id="1114397719">
      <w:bodyDiv w:val="1"/>
      <w:marLeft w:val="0"/>
      <w:marRight w:val="0"/>
      <w:marTop w:val="0"/>
      <w:marBottom w:val="0"/>
      <w:divBdr>
        <w:top w:val="none" w:sz="0" w:space="0" w:color="auto"/>
        <w:left w:val="none" w:sz="0" w:space="0" w:color="auto"/>
        <w:bottom w:val="none" w:sz="0" w:space="0" w:color="auto"/>
        <w:right w:val="none" w:sz="0" w:space="0" w:color="auto"/>
      </w:divBdr>
    </w:div>
    <w:div w:id="1116560753">
      <w:bodyDiv w:val="1"/>
      <w:marLeft w:val="0"/>
      <w:marRight w:val="0"/>
      <w:marTop w:val="0"/>
      <w:marBottom w:val="0"/>
      <w:divBdr>
        <w:top w:val="none" w:sz="0" w:space="0" w:color="auto"/>
        <w:left w:val="none" w:sz="0" w:space="0" w:color="auto"/>
        <w:bottom w:val="none" w:sz="0" w:space="0" w:color="auto"/>
        <w:right w:val="none" w:sz="0" w:space="0" w:color="auto"/>
      </w:divBdr>
    </w:div>
    <w:div w:id="1144929061">
      <w:bodyDiv w:val="1"/>
      <w:marLeft w:val="0"/>
      <w:marRight w:val="0"/>
      <w:marTop w:val="0"/>
      <w:marBottom w:val="0"/>
      <w:divBdr>
        <w:top w:val="none" w:sz="0" w:space="0" w:color="auto"/>
        <w:left w:val="none" w:sz="0" w:space="0" w:color="auto"/>
        <w:bottom w:val="none" w:sz="0" w:space="0" w:color="auto"/>
        <w:right w:val="none" w:sz="0" w:space="0" w:color="auto"/>
      </w:divBdr>
    </w:div>
    <w:div w:id="1159736484">
      <w:bodyDiv w:val="1"/>
      <w:marLeft w:val="0"/>
      <w:marRight w:val="0"/>
      <w:marTop w:val="0"/>
      <w:marBottom w:val="0"/>
      <w:divBdr>
        <w:top w:val="none" w:sz="0" w:space="0" w:color="auto"/>
        <w:left w:val="none" w:sz="0" w:space="0" w:color="auto"/>
        <w:bottom w:val="none" w:sz="0" w:space="0" w:color="auto"/>
        <w:right w:val="none" w:sz="0" w:space="0" w:color="auto"/>
      </w:divBdr>
    </w:div>
    <w:div w:id="1161384400">
      <w:bodyDiv w:val="1"/>
      <w:marLeft w:val="0"/>
      <w:marRight w:val="0"/>
      <w:marTop w:val="0"/>
      <w:marBottom w:val="0"/>
      <w:divBdr>
        <w:top w:val="none" w:sz="0" w:space="0" w:color="auto"/>
        <w:left w:val="none" w:sz="0" w:space="0" w:color="auto"/>
        <w:bottom w:val="none" w:sz="0" w:space="0" w:color="auto"/>
        <w:right w:val="none" w:sz="0" w:space="0" w:color="auto"/>
      </w:divBdr>
    </w:div>
    <w:div w:id="1169053362">
      <w:bodyDiv w:val="1"/>
      <w:marLeft w:val="0"/>
      <w:marRight w:val="0"/>
      <w:marTop w:val="0"/>
      <w:marBottom w:val="0"/>
      <w:divBdr>
        <w:top w:val="none" w:sz="0" w:space="0" w:color="auto"/>
        <w:left w:val="none" w:sz="0" w:space="0" w:color="auto"/>
        <w:bottom w:val="none" w:sz="0" w:space="0" w:color="auto"/>
        <w:right w:val="none" w:sz="0" w:space="0" w:color="auto"/>
      </w:divBdr>
    </w:div>
    <w:div w:id="1180436506">
      <w:bodyDiv w:val="1"/>
      <w:marLeft w:val="0"/>
      <w:marRight w:val="0"/>
      <w:marTop w:val="0"/>
      <w:marBottom w:val="0"/>
      <w:divBdr>
        <w:top w:val="none" w:sz="0" w:space="0" w:color="auto"/>
        <w:left w:val="none" w:sz="0" w:space="0" w:color="auto"/>
        <w:bottom w:val="none" w:sz="0" w:space="0" w:color="auto"/>
        <w:right w:val="none" w:sz="0" w:space="0" w:color="auto"/>
      </w:divBdr>
    </w:div>
    <w:div w:id="1189683535">
      <w:bodyDiv w:val="1"/>
      <w:marLeft w:val="0"/>
      <w:marRight w:val="0"/>
      <w:marTop w:val="0"/>
      <w:marBottom w:val="0"/>
      <w:divBdr>
        <w:top w:val="none" w:sz="0" w:space="0" w:color="auto"/>
        <w:left w:val="none" w:sz="0" w:space="0" w:color="auto"/>
        <w:bottom w:val="none" w:sz="0" w:space="0" w:color="auto"/>
        <w:right w:val="none" w:sz="0" w:space="0" w:color="auto"/>
      </w:divBdr>
    </w:div>
    <w:div w:id="1227373831">
      <w:bodyDiv w:val="1"/>
      <w:marLeft w:val="0"/>
      <w:marRight w:val="0"/>
      <w:marTop w:val="0"/>
      <w:marBottom w:val="0"/>
      <w:divBdr>
        <w:top w:val="none" w:sz="0" w:space="0" w:color="auto"/>
        <w:left w:val="none" w:sz="0" w:space="0" w:color="auto"/>
        <w:bottom w:val="none" w:sz="0" w:space="0" w:color="auto"/>
        <w:right w:val="none" w:sz="0" w:space="0" w:color="auto"/>
      </w:divBdr>
    </w:div>
    <w:div w:id="1230768837">
      <w:bodyDiv w:val="1"/>
      <w:marLeft w:val="0"/>
      <w:marRight w:val="0"/>
      <w:marTop w:val="0"/>
      <w:marBottom w:val="0"/>
      <w:divBdr>
        <w:top w:val="none" w:sz="0" w:space="0" w:color="auto"/>
        <w:left w:val="none" w:sz="0" w:space="0" w:color="auto"/>
        <w:bottom w:val="none" w:sz="0" w:space="0" w:color="auto"/>
        <w:right w:val="none" w:sz="0" w:space="0" w:color="auto"/>
      </w:divBdr>
    </w:div>
    <w:div w:id="1233076052">
      <w:bodyDiv w:val="1"/>
      <w:marLeft w:val="0"/>
      <w:marRight w:val="0"/>
      <w:marTop w:val="0"/>
      <w:marBottom w:val="0"/>
      <w:divBdr>
        <w:top w:val="none" w:sz="0" w:space="0" w:color="auto"/>
        <w:left w:val="none" w:sz="0" w:space="0" w:color="auto"/>
        <w:bottom w:val="none" w:sz="0" w:space="0" w:color="auto"/>
        <w:right w:val="none" w:sz="0" w:space="0" w:color="auto"/>
      </w:divBdr>
    </w:div>
    <w:div w:id="1235237191">
      <w:bodyDiv w:val="1"/>
      <w:marLeft w:val="0"/>
      <w:marRight w:val="0"/>
      <w:marTop w:val="0"/>
      <w:marBottom w:val="0"/>
      <w:divBdr>
        <w:top w:val="none" w:sz="0" w:space="0" w:color="auto"/>
        <w:left w:val="none" w:sz="0" w:space="0" w:color="auto"/>
        <w:bottom w:val="none" w:sz="0" w:space="0" w:color="auto"/>
        <w:right w:val="none" w:sz="0" w:space="0" w:color="auto"/>
      </w:divBdr>
    </w:div>
    <w:div w:id="1237084283">
      <w:bodyDiv w:val="1"/>
      <w:marLeft w:val="0"/>
      <w:marRight w:val="0"/>
      <w:marTop w:val="0"/>
      <w:marBottom w:val="0"/>
      <w:divBdr>
        <w:top w:val="none" w:sz="0" w:space="0" w:color="auto"/>
        <w:left w:val="none" w:sz="0" w:space="0" w:color="auto"/>
        <w:bottom w:val="none" w:sz="0" w:space="0" w:color="auto"/>
        <w:right w:val="none" w:sz="0" w:space="0" w:color="auto"/>
      </w:divBdr>
    </w:div>
    <w:div w:id="1254171974">
      <w:bodyDiv w:val="1"/>
      <w:marLeft w:val="0"/>
      <w:marRight w:val="0"/>
      <w:marTop w:val="0"/>
      <w:marBottom w:val="0"/>
      <w:divBdr>
        <w:top w:val="none" w:sz="0" w:space="0" w:color="auto"/>
        <w:left w:val="none" w:sz="0" w:space="0" w:color="auto"/>
        <w:bottom w:val="none" w:sz="0" w:space="0" w:color="auto"/>
        <w:right w:val="none" w:sz="0" w:space="0" w:color="auto"/>
      </w:divBdr>
    </w:div>
    <w:div w:id="1255630236">
      <w:bodyDiv w:val="1"/>
      <w:marLeft w:val="0"/>
      <w:marRight w:val="0"/>
      <w:marTop w:val="0"/>
      <w:marBottom w:val="0"/>
      <w:divBdr>
        <w:top w:val="none" w:sz="0" w:space="0" w:color="auto"/>
        <w:left w:val="none" w:sz="0" w:space="0" w:color="auto"/>
        <w:bottom w:val="none" w:sz="0" w:space="0" w:color="auto"/>
        <w:right w:val="none" w:sz="0" w:space="0" w:color="auto"/>
      </w:divBdr>
    </w:div>
    <w:div w:id="1258824809">
      <w:bodyDiv w:val="1"/>
      <w:marLeft w:val="0"/>
      <w:marRight w:val="0"/>
      <w:marTop w:val="0"/>
      <w:marBottom w:val="0"/>
      <w:divBdr>
        <w:top w:val="none" w:sz="0" w:space="0" w:color="auto"/>
        <w:left w:val="none" w:sz="0" w:space="0" w:color="auto"/>
        <w:bottom w:val="none" w:sz="0" w:space="0" w:color="auto"/>
        <w:right w:val="none" w:sz="0" w:space="0" w:color="auto"/>
      </w:divBdr>
    </w:div>
    <w:div w:id="1258833171">
      <w:bodyDiv w:val="1"/>
      <w:marLeft w:val="0"/>
      <w:marRight w:val="0"/>
      <w:marTop w:val="0"/>
      <w:marBottom w:val="0"/>
      <w:divBdr>
        <w:top w:val="none" w:sz="0" w:space="0" w:color="auto"/>
        <w:left w:val="none" w:sz="0" w:space="0" w:color="auto"/>
        <w:bottom w:val="none" w:sz="0" w:space="0" w:color="auto"/>
        <w:right w:val="none" w:sz="0" w:space="0" w:color="auto"/>
      </w:divBdr>
    </w:div>
    <w:div w:id="1259219154">
      <w:bodyDiv w:val="1"/>
      <w:marLeft w:val="0"/>
      <w:marRight w:val="0"/>
      <w:marTop w:val="0"/>
      <w:marBottom w:val="0"/>
      <w:divBdr>
        <w:top w:val="none" w:sz="0" w:space="0" w:color="auto"/>
        <w:left w:val="none" w:sz="0" w:space="0" w:color="auto"/>
        <w:bottom w:val="none" w:sz="0" w:space="0" w:color="auto"/>
        <w:right w:val="none" w:sz="0" w:space="0" w:color="auto"/>
      </w:divBdr>
    </w:div>
    <w:div w:id="1275597073">
      <w:bodyDiv w:val="1"/>
      <w:marLeft w:val="0"/>
      <w:marRight w:val="0"/>
      <w:marTop w:val="0"/>
      <w:marBottom w:val="0"/>
      <w:divBdr>
        <w:top w:val="none" w:sz="0" w:space="0" w:color="auto"/>
        <w:left w:val="none" w:sz="0" w:space="0" w:color="auto"/>
        <w:bottom w:val="none" w:sz="0" w:space="0" w:color="auto"/>
        <w:right w:val="none" w:sz="0" w:space="0" w:color="auto"/>
      </w:divBdr>
    </w:div>
    <w:div w:id="1278218055">
      <w:bodyDiv w:val="1"/>
      <w:marLeft w:val="0"/>
      <w:marRight w:val="0"/>
      <w:marTop w:val="0"/>
      <w:marBottom w:val="0"/>
      <w:divBdr>
        <w:top w:val="none" w:sz="0" w:space="0" w:color="auto"/>
        <w:left w:val="none" w:sz="0" w:space="0" w:color="auto"/>
        <w:bottom w:val="none" w:sz="0" w:space="0" w:color="auto"/>
        <w:right w:val="none" w:sz="0" w:space="0" w:color="auto"/>
      </w:divBdr>
    </w:div>
    <w:div w:id="1298876997">
      <w:bodyDiv w:val="1"/>
      <w:marLeft w:val="0"/>
      <w:marRight w:val="0"/>
      <w:marTop w:val="0"/>
      <w:marBottom w:val="0"/>
      <w:divBdr>
        <w:top w:val="none" w:sz="0" w:space="0" w:color="auto"/>
        <w:left w:val="none" w:sz="0" w:space="0" w:color="auto"/>
        <w:bottom w:val="none" w:sz="0" w:space="0" w:color="auto"/>
        <w:right w:val="none" w:sz="0" w:space="0" w:color="auto"/>
      </w:divBdr>
    </w:div>
    <w:div w:id="1304697602">
      <w:bodyDiv w:val="1"/>
      <w:marLeft w:val="0"/>
      <w:marRight w:val="0"/>
      <w:marTop w:val="0"/>
      <w:marBottom w:val="0"/>
      <w:divBdr>
        <w:top w:val="none" w:sz="0" w:space="0" w:color="auto"/>
        <w:left w:val="none" w:sz="0" w:space="0" w:color="auto"/>
        <w:bottom w:val="none" w:sz="0" w:space="0" w:color="auto"/>
        <w:right w:val="none" w:sz="0" w:space="0" w:color="auto"/>
      </w:divBdr>
    </w:div>
    <w:div w:id="1316833653">
      <w:bodyDiv w:val="1"/>
      <w:marLeft w:val="0"/>
      <w:marRight w:val="0"/>
      <w:marTop w:val="0"/>
      <w:marBottom w:val="0"/>
      <w:divBdr>
        <w:top w:val="none" w:sz="0" w:space="0" w:color="auto"/>
        <w:left w:val="none" w:sz="0" w:space="0" w:color="auto"/>
        <w:bottom w:val="none" w:sz="0" w:space="0" w:color="auto"/>
        <w:right w:val="none" w:sz="0" w:space="0" w:color="auto"/>
      </w:divBdr>
    </w:div>
    <w:div w:id="1317954110">
      <w:bodyDiv w:val="1"/>
      <w:marLeft w:val="0"/>
      <w:marRight w:val="0"/>
      <w:marTop w:val="0"/>
      <w:marBottom w:val="0"/>
      <w:divBdr>
        <w:top w:val="none" w:sz="0" w:space="0" w:color="auto"/>
        <w:left w:val="none" w:sz="0" w:space="0" w:color="auto"/>
        <w:bottom w:val="none" w:sz="0" w:space="0" w:color="auto"/>
        <w:right w:val="none" w:sz="0" w:space="0" w:color="auto"/>
      </w:divBdr>
    </w:div>
    <w:div w:id="1324771282">
      <w:bodyDiv w:val="1"/>
      <w:marLeft w:val="0"/>
      <w:marRight w:val="0"/>
      <w:marTop w:val="0"/>
      <w:marBottom w:val="0"/>
      <w:divBdr>
        <w:top w:val="none" w:sz="0" w:space="0" w:color="auto"/>
        <w:left w:val="none" w:sz="0" w:space="0" w:color="auto"/>
        <w:bottom w:val="none" w:sz="0" w:space="0" w:color="auto"/>
        <w:right w:val="none" w:sz="0" w:space="0" w:color="auto"/>
      </w:divBdr>
    </w:div>
    <w:div w:id="1327243840">
      <w:bodyDiv w:val="1"/>
      <w:marLeft w:val="0"/>
      <w:marRight w:val="0"/>
      <w:marTop w:val="0"/>
      <w:marBottom w:val="0"/>
      <w:divBdr>
        <w:top w:val="none" w:sz="0" w:space="0" w:color="auto"/>
        <w:left w:val="none" w:sz="0" w:space="0" w:color="auto"/>
        <w:bottom w:val="none" w:sz="0" w:space="0" w:color="auto"/>
        <w:right w:val="none" w:sz="0" w:space="0" w:color="auto"/>
      </w:divBdr>
      <w:divsChild>
        <w:div w:id="2132817736">
          <w:marLeft w:val="0"/>
          <w:marRight w:val="0"/>
          <w:marTop w:val="0"/>
          <w:marBottom w:val="0"/>
          <w:divBdr>
            <w:top w:val="none" w:sz="0" w:space="0" w:color="auto"/>
            <w:left w:val="none" w:sz="0" w:space="0" w:color="auto"/>
            <w:bottom w:val="none" w:sz="0" w:space="0" w:color="auto"/>
            <w:right w:val="none" w:sz="0" w:space="0" w:color="auto"/>
          </w:divBdr>
          <w:divsChild>
            <w:div w:id="963345230">
              <w:marLeft w:val="0"/>
              <w:marRight w:val="0"/>
              <w:marTop w:val="0"/>
              <w:marBottom w:val="0"/>
              <w:divBdr>
                <w:top w:val="none" w:sz="0" w:space="0" w:color="auto"/>
                <w:left w:val="none" w:sz="0" w:space="0" w:color="auto"/>
                <w:bottom w:val="none" w:sz="0" w:space="0" w:color="auto"/>
                <w:right w:val="none" w:sz="0" w:space="0" w:color="auto"/>
              </w:divBdr>
              <w:divsChild>
                <w:div w:id="372076994">
                  <w:marLeft w:val="0"/>
                  <w:marRight w:val="0"/>
                  <w:marTop w:val="0"/>
                  <w:marBottom w:val="0"/>
                  <w:divBdr>
                    <w:top w:val="none" w:sz="0" w:space="0" w:color="auto"/>
                    <w:left w:val="none" w:sz="0" w:space="0" w:color="auto"/>
                    <w:bottom w:val="none" w:sz="0" w:space="0" w:color="auto"/>
                    <w:right w:val="none" w:sz="0" w:space="0" w:color="auto"/>
                  </w:divBdr>
                  <w:divsChild>
                    <w:div w:id="1280065151">
                      <w:marLeft w:val="0"/>
                      <w:marRight w:val="0"/>
                      <w:marTop w:val="0"/>
                      <w:marBottom w:val="0"/>
                      <w:divBdr>
                        <w:top w:val="none" w:sz="0" w:space="0" w:color="auto"/>
                        <w:left w:val="none" w:sz="0" w:space="0" w:color="auto"/>
                        <w:bottom w:val="none" w:sz="0" w:space="0" w:color="auto"/>
                        <w:right w:val="none" w:sz="0" w:space="0" w:color="auto"/>
                      </w:divBdr>
                      <w:divsChild>
                        <w:div w:id="1419015782">
                          <w:marLeft w:val="0"/>
                          <w:marRight w:val="0"/>
                          <w:marTop w:val="0"/>
                          <w:marBottom w:val="0"/>
                          <w:divBdr>
                            <w:top w:val="none" w:sz="0" w:space="0" w:color="auto"/>
                            <w:left w:val="none" w:sz="0" w:space="0" w:color="auto"/>
                            <w:bottom w:val="none" w:sz="0" w:space="0" w:color="auto"/>
                            <w:right w:val="none" w:sz="0" w:space="0" w:color="auto"/>
                          </w:divBdr>
                          <w:divsChild>
                            <w:div w:id="4985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343237">
      <w:bodyDiv w:val="1"/>
      <w:marLeft w:val="0"/>
      <w:marRight w:val="0"/>
      <w:marTop w:val="0"/>
      <w:marBottom w:val="0"/>
      <w:divBdr>
        <w:top w:val="none" w:sz="0" w:space="0" w:color="auto"/>
        <w:left w:val="none" w:sz="0" w:space="0" w:color="auto"/>
        <w:bottom w:val="none" w:sz="0" w:space="0" w:color="auto"/>
        <w:right w:val="none" w:sz="0" w:space="0" w:color="auto"/>
      </w:divBdr>
    </w:div>
    <w:div w:id="1369179023">
      <w:bodyDiv w:val="1"/>
      <w:marLeft w:val="0"/>
      <w:marRight w:val="0"/>
      <w:marTop w:val="0"/>
      <w:marBottom w:val="0"/>
      <w:divBdr>
        <w:top w:val="none" w:sz="0" w:space="0" w:color="auto"/>
        <w:left w:val="none" w:sz="0" w:space="0" w:color="auto"/>
        <w:bottom w:val="none" w:sz="0" w:space="0" w:color="auto"/>
        <w:right w:val="none" w:sz="0" w:space="0" w:color="auto"/>
      </w:divBdr>
    </w:div>
    <w:div w:id="1370757666">
      <w:bodyDiv w:val="1"/>
      <w:marLeft w:val="0"/>
      <w:marRight w:val="0"/>
      <w:marTop w:val="0"/>
      <w:marBottom w:val="0"/>
      <w:divBdr>
        <w:top w:val="none" w:sz="0" w:space="0" w:color="auto"/>
        <w:left w:val="none" w:sz="0" w:space="0" w:color="auto"/>
        <w:bottom w:val="none" w:sz="0" w:space="0" w:color="auto"/>
        <w:right w:val="none" w:sz="0" w:space="0" w:color="auto"/>
      </w:divBdr>
    </w:div>
    <w:div w:id="1373966404">
      <w:bodyDiv w:val="1"/>
      <w:marLeft w:val="0"/>
      <w:marRight w:val="0"/>
      <w:marTop w:val="0"/>
      <w:marBottom w:val="0"/>
      <w:divBdr>
        <w:top w:val="none" w:sz="0" w:space="0" w:color="auto"/>
        <w:left w:val="none" w:sz="0" w:space="0" w:color="auto"/>
        <w:bottom w:val="none" w:sz="0" w:space="0" w:color="auto"/>
        <w:right w:val="none" w:sz="0" w:space="0" w:color="auto"/>
      </w:divBdr>
    </w:div>
    <w:div w:id="1390300075">
      <w:bodyDiv w:val="1"/>
      <w:marLeft w:val="0"/>
      <w:marRight w:val="0"/>
      <w:marTop w:val="0"/>
      <w:marBottom w:val="0"/>
      <w:divBdr>
        <w:top w:val="none" w:sz="0" w:space="0" w:color="auto"/>
        <w:left w:val="none" w:sz="0" w:space="0" w:color="auto"/>
        <w:bottom w:val="none" w:sz="0" w:space="0" w:color="auto"/>
        <w:right w:val="none" w:sz="0" w:space="0" w:color="auto"/>
      </w:divBdr>
    </w:div>
    <w:div w:id="1396705084">
      <w:bodyDiv w:val="1"/>
      <w:marLeft w:val="0"/>
      <w:marRight w:val="0"/>
      <w:marTop w:val="0"/>
      <w:marBottom w:val="0"/>
      <w:divBdr>
        <w:top w:val="none" w:sz="0" w:space="0" w:color="auto"/>
        <w:left w:val="none" w:sz="0" w:space="0" w:color="auto"/>
        <w:bottom w:val="none" w:sz="0" w:space="0" w:color="auto"/>
        <w:right w:val="none" w:sz="0" w:space="0" w:color="auto"/>
      </w:divBdr>
    </w:div>
    <w:div w:id="1402753647">
      <w:bodyDiv w:val="1"/>
      <w:marLeft w:val="0"/>
      <w:marRight w:val="0"/>
      <w:marTop w:val="0"/>
      <w:marBottom w:val="0"/>
      <w:divBdr>
        <w:top w:val="none" w:sz="0" w:space="0" w:color="auto"/>
        <w:left w:val="none" w:sz="0" w:space="0" w:color="auto"/>
        <w:bottom w:val="none" w:sz="0" w:space="0" w:color="auto"/>
        <w:right w:val="none" w:sz="0" w:space="0" w:color="auto"/>
      </w:divBdr>
    </w:div>
    <w:div w:id="1407386904">
      <w:bodyDiv w:val="1"/>
      <w:marLeft w:val="0"/>
      <w:marRight w:val="0"/>
      <w:marTop w:val="0"/>
      <w:marBottom w:val="0"/>
      <w:divBdr>
        <w:top w:val="none" w:sz="0" w:space="0" w:color="auto"/>
        <w:left w:val="none" w:sz="0" w:space="0" w:color="auto"/>
        <w:bottom w:val="none" w:sz="0" w:space="0" w:color="auto"/>
        <w:right w:val="none" w:sz="0" w:space="0" w:color="auto"/>
      </w:divBdr>
    </w:div>
    <w:div w:id="1409228858">
      <w:bodyDiv w:val="1"/>
      <w:marLeft w:val="0"/>
      <w:marRight w:val="0"/>
      <w:marTop w:val="0"/>
      <w:marBottom w:val="0"/>
      <w:divBdr>
        <w:top w:val="none" w:sz="0" w:space="0" w:color="auto"/>
        <w:left w:val="none" w:sz="0" w:space="0" w:color="auto"/>
        <w:bottom w:val="none" w:sz="0" w:space="0" w:color="auto"/>
        <w:right w:val="none" w:sz="0" w:space="0" w:color="auto"/>
      </w:divBdr>
    </w:div>
    <w:div w:id="1423254700">
      <w:bodyDiv w:val="1"/>
      <w:marLeft w:val="0"/>
      <w:marRight w:val="0"/>
      <w:marTop w:val="0"/>
      <w:marBottom w:val="0"/>
      <w:divBdr>
        <w:top w:val="none" w:sz="0" w:space="0" w:color="auto"/>
        <w:left w:val="none" w:sz="0" w:space="0" w:color="auto"/>
        <w:bottom w:val="none" w:sz="0" w:space="0" w:color="auto"/>
        <w:right w:val="none" w:sz="0" w:space="0" w:color="auto"/>
      </w:divBdr>
    </w:div>
    <w:div w:id="1423376659">
      <w:bodyDiv w:val="1"/>
      <w:marLeft w:val="0"/>
      <w:marRight w:val="0"/>
      <w:marTop w:val="0"/>
      <w:marBottom w:val="0"/>
      <w:divBdr>
        <w:top w:val="none" w:sz="0" w:space="0" w:color="auto"/>
        <w:left w:val="none" w:sz="0" w:space="0" w:color="auto"/>
        <w:bottom w:val="none" w:sz="0" w:space="0" w:color="auto"/>
        <w:right w:val="none" w:sz="0" w:space="0" w:color="auto"/>
      </w:divBdr>
    </w:div>
    <w:div w:id="1424378988">
      <w:bodyDiv w:val="1"/>
      <w:marLeft w:val="0"/>
      <w:marRight w:val="0"/>
      <w:marTop w:val="0"/>
      <w:marBottom w:val="0"/>
      <w:divBdr>
        <w:top w:val="none" w:sz="0" w:space="0" w:color="auto"/>
        <w:left w:val="none" w:sz="0" w:space="0" w:color="auto"/>
        <w:bottom w:val="none" w:sz="0" w:space="0" w:color="auto"/>
        <w:right w:val="none" w:sz="0" w:space="0" w:color="auto"/>
      </w:divBdr>
    </w:div>
    <w:div w:id="1425683765">
      <w:bodyDiv w:val="1"/>
      <w:marLeft w:val="0"/>
      <w:marRight w:val="0"/>
      <w:marTop w:val="0"/>
      <w:marBottom w:val="0"/>
      <w:divBdr>
        <w:top w:val="none" w:sz="0" w:space="0" w:color="auto"/>
        <w:left w:val="none" w:sz="0" w:space="0" w:color="auto"/>
        <w:bottom w:val="none" w:sz="0" w:space="0" w:color="auto"/>
        <w:right w:val="none" w:sz="0" w:space="0" w:color="auto"/>
      </w:divBdr>
    </w:div>
    <w:div w:id="1428959582">
      <w:bodyDiv w:val="1"/>
      <w:marLeft w:val="0"/>
      <w:marRight w:val="0"/>
      <w:marTop w:val="0"/>
      <w:marBottom w:val="0"/>
      <w:divBdr>
        <w:top w:val="none" w:sz="0" w:space="0" w:color="auto"/>
        <w:left w:val="none" w:sz="0" w:space="0" w:color="auto"/>
        <w:bottom w:val="none" w:sz="0" w:space="0" w:color="auto"/>
        <w:right w:val="none" w:sz="0" w:space="0" w:color="auto"/>
      </w:divBdr>
    </w:div>
    <w:div w:id="1429498349">
      <w:bodyDiv w:val="1"/>
      <w:marLeft w:val="0"/>
      <w:marRight w:val="0"/>
      <w:marTop w:val="0"/>
      <w:marBottom w:val="0"/>
      <w:divBdr>
        <w:top w:val="none" w:sz="0" w:space="0" w:color="auto"/>
        <w:left w:val="none" w:sz="0" w:space="0" w:color="auto"/>
        <w:bottom w:val="none" w:sz="0" w:space="0" w:color="auto"/>
        <w:right w:val="none" w:sz="0" w:space="0" w:color="auto"/>
      </w:divBdr>
    </w:div>
    <w:div w:id="1434979537">
      <w:bodyDiv w:val="1"/>
      <w:marLeft w:val="0"/>
      <w:marRight w:val="0"/>
      <w:marTop w:val="0"/>
      <w:marBottom w:val="0"/>
      <w:divBdr>
        <w:top w:val="none" w:sz="0" w:space="0" w:color="auto"/>
        <w:left w:val="none" w:sz="0" w:space="0" w:color="auto"/>
        <w:bottom w:val="none" w:sz="0" w:space="0" w:color="auto"/>
        <w:right w:val="none" w:sz="0" w:space="0" w:color="auto"/>
      </w:divBdr>
    </w:div>
    <w:div w:id="1452751069">
      <w:bodyDiv w:val="1"/>
      <w:marLeft w:val="0"/>
      <w:marRight w:val="0"/>
      <w:marTop w:val="0"/>
      <w:marBottom w:val="0"/>
      <w:divBdr>
        <w:top w:val="none" w:sz="0" w:space="0" w:color="auto"/>
        <w:left w:val="none" w:sz="0" w:space="0" w:color="auto"/>
        <w:bottom w:val="none" w:sz="0" w:space="0" w:color="auto"/>
        <w:right w:val="none" w:sz="0" w:space="0" w:color="auto"/>
      </w:divBdr>
    </w:div>
    <w:div w:id="1455369877">
      <w:bodyDiv w:val="1"/>
      <w:marLeft w:val="0"/>
      <w:marRight w:val="0"/>
      <w:marTop w:val="0"/>
      <w:marBottom w:val="0"/>
      <w:divBdr>
        <w:top w:val="none" w:sz="0" w:space="0" w:color="auto"/>
        <w:left w:val="none" w:sz="0" w:space="0" w:color="auto"/>
        <w:bottom w:val="none" w:sz="0" w:space="0" w:color="auto"/>
        <w:right w:val="none" w:sz="0" w:space="0" w:color="auto"/>
      </w:divBdr>
    </w:div>
    <w:div w:id="1457026685">
      <w:bodyDiv w:val="1"/>
      <w:marLeft w:val="0"/>
      <w:marRight w:val="0"/>
      <w:marTop w:val="0"/>
      <w:marBottom w:val="0"/>
      <w:divBdr>
        <w:top w:val="none" w:sz="0" w:space="0" w:color="auto"/>
        <w:left w:val="none" w:sz="0" w:space="0" w:color="auto"/>
        <w:bottom w:val="none" w:sz="0" w:space="0" w:color="auto"/>
        <w:right w:val="none" w:sz="0" w:space="0" w:color="auto"/>
      </w:divBdr>
    </w:div>
    <w:div w:id="1470628887">
      <w:bodyDiv w:val="1"/>
      <w:marLeft w:val="0"/>
      <w:marRight w:val="0"/>
      <w:marTop w:val="0"/>
      <w:marBottom w:val="0"/>
      <w:divBdr>
        <w:top w:val="none" w:sz="0" w:space="0" w:color="auto"/>
        <w:left w:val="none" w:sz="0" w:space="0" w:color="auto"/>
        <w:bottom w:val="none" w:sz="0" w:space="0" w:color="auto"/>
        <w:right w:val="none" w:sz="0" w:space="0" w:color="auto"/>
      </w:divBdr>
    </w:div>
    <w:div w:id="1477919484">
      <w:bodyDiv w:val="1"/>
      <w:marLeft w:val="0"/>
      <w:marRight w:val="0"/>
      <w:marTop w:val="0"/>
      <w:marBottom w:val="0"/>
      <w:divBdr>
        <w:top w:val="none" w:sz="0" w:space="0" w:color="auto"/>
        <w:left w:val="none" w:sz="0" w:space="0" w:color="auto"/>
        <w:bottom w:val="none" w:sz="0" w:space="0" w:color="auto"/>
        <w:right w:val="none" w:sz="0" w:space="0" w:color="auto"/>
      </w:divBdr>
    </w:div>
    <w:div w:id="1505122496">
      <w:bodyDiv w:val="1"/>
      <w:marLeft w:val="0"/>
      <w:marRight w:val="0"/>
      <w:marTop w:val="0"/>
      <w:marBottom w:val="0"/>
      <w:divBdr>
        <w:top w:val="none" w:sz="0" w:space="0" w:color="auto"/>
        <w:left w:val="none" w:sz="0" w:space="0" w:color="auto"/>
        <w:bottom w:val="none" w:sz="0" w:space="0" w:color="auto"/>
        <w:right w:val="none" w:sz="0" w:space="0" w:color="auto"/>
      </w:divBdr>
    </w:div>
    <w:div w:id="1506558021">
      <w:bodyDiv w:val="1"/>
      <w:marLeft w:val="0"/>
      <w:marRight w:val="0"/>
      <w:marTop w:val="0"/>
      <w:marBottom w:val="0"/>
      <w:divBdr>
        <w:top w:val="none" w:sz="0" w:space="0" w:color="auto"/>
        <w:left w:val="none" w:sz="0" w:space="0" w:color="auto"/>
        <w:bottom w:val="none" w:sz="0" w:space="0" w:color="auto"/>
        <w:right w:val="none" w:sz="0" w:space="0" w:color="auto"/>
      </w:divBdr>
    </w:div>
    <w:div w:id="1508714149">
      <w:bodyDiv w:val="1"/>
      <w:marLeft w:val="0"/>
      <w:marRight w:val="0"/>
      <w:marTop w:val="0"/>
      <w:marBottom w:val="0"/>
      <w:divBdr>
        <w:top w:val="none" w:sz="0" w:space="0" w:color="auto"/>
        <w:left w:val="none" w:sz="0" w:space="0" w:color="auto"/>
        <w:bottom w:val="none" w:sz="0" w:space="0" w:color="auto"/>
        <w:right w:val="none" w:sz="0" w:space="0" w:color="auto"/>
      </w:divBdr>
    </w:div>
    <w:div w:id="1520508901">
      <w:bodyDiv w:val="1"/>
      <w:marLeft w:val="0"/>
      <w:marRight w:val="0"/>
      <w:marTop w:val="0"/>
      <w:marBottom w:val="0"/>
      <w:divBdr>
        <w:top w:val="none" w:sz="0" w:space="0" w:color="auto"/>
        <w:left w:val="none" w:sz="0" w:space="0" w:color="auto"/>
        <w:bottom w:val="none" w:sz="0" w:space="0" w:color="auto"/>
        <w:right w:val="none" w:sz="0" w:space="0" w:color="auto"/>
      </w:divBdr>
    </w:div>
    <w:div w:id="1523325205">
      <w:bodyDiv w:val="1"/>
      <w:marLeft w:val="0"/>
      <w:marRight w:val="0"/>
      <w:marTop w:val="0"/>
      <w:marBottom w:val="0"/>
      <w:divBdr>
        <w:top w:val="none" w:sz="0" w:space="0" w:color="auto"/>
        <w:left w:val="none" w:sz="0" w:space="0" w:color="auto"/>
        <w:bottom w:val="none" w:sz="0" w:space="0" w:color="auto"/>
        <w:right w:val="none" w:sz="0" w:space="0" w:color="auto"/>
      </w:divBdr>
    </w:div>
    <w:div w:id="1531261691">
      <w:bodyDiv w:val="1"/>
      <w:marLeft w:val="0"/>
      <w:marRight w:val="0"/>
      <w:marTop w:val="0"/>
      <w:marBottom w:val="0"/>
      <w:divBdr>
        <w:top w:val="none" w:sz="0" w:space="0" w:color="auto"/>
        <w:left w:val="none" w:sz="0" w:space="0" w:color="auto"/>
        <w:bottom w:val="none" w:sz="0" w:space="0" w:color="auto"/>
        <w:right w:val="none" w:sz="0" w:space="0" w:color="auto"/>
      </w:divBdr>
    </w:div>
    <w:div w:id="1531336904">
      <w:bodyDiv w:val="1"/>
      <w:marLeft w:val="0"/>
      <w:marRight w:val="0"/>
      <w:marTop w:val="0"/>
      <w:marBottom w:val="0"/>
      <w:divBdr>
        <w:top w:val="none" w:sz="0" w:space="0" w:color="auto"/>
        <w:left w:val="none" w:sz="0" w:space="0" w:color="auto"/>
        <w:bottom w:val="none" w:sz="0" w:space="0" w:color="auto"/>
        <w:right w:val="none" w:sz="0" w:space="0" w:color="auto"/>
      </w:divBdr>
    </w:div>
    <w:div w:id="1554923592">
      <w:bodyDiv w:val="1"/>
      <w:marLeft w:val="0"/>
      <w:marRight w:val="0"/>
      <w:marTop w:val="0"/>
      <w:marBottom w:val="0"/>
      <w:divBdr>
        <w:top w:val="none" w:sz="0" w:space="0" w:color="auto"/>
        <w:left w:val="none" w:sz="0" w:space="0" w:color="auto"/>
        <w:bottom w:val="none" w:sz="0" w:space="0" w:color="auto"/>
        <w:right w:val="none" w:sz="0" w:space="0" w:color="auto"/>
      </w:divBdr>
    </w:div>
    <w:div w:id="1559784812">
      <w:bodyDiv w:val="1"/>
      <w:marLeft w:val="0"/>
      <w:marRight w:val="0"/>
      <w:marTop w:val="0"/>
      <w:marBottom w:val="0"/>
      <w:divBdr>
        <w:top w:val="none" w:sz="0" w:space="0" w:color="auto"/>
        <w:left w:val="none" w:sz="0" w:space="0" w:color="auto"/>
        <w:bottom w:val="none" w:sz="0" w:space="0" w:color="auto"/>
        <w:right w:val="none" w:sz="0" w:space="0" w:color="auto"/>
      </w:divBdr>
    </w:div>
    <w:div w:id="1569152818">
      <w:bodyDiv w:val="1"/>
      <w:marLeft w:val="0"/>
      <w:marRight w:val="0"/>
      <w:marTop w:val="0"/>
      <w:marBottom w:val="0"/>
      <w:divBdr>
        <w:top w:val="none" w:sz="0" w:space="0" w:color="auto"/>
        <w:left w:val="none" w:sz="0" w:space="0" w:color="auto"/>
        <w:bottom w:val="none" w:sz="0" w:space="0" w:color="auto"/>
        <w:right w:val="none" w:sz="0" w:space="0" w:color="auto"/>
      </w:divBdr>
    </w:div>
    <w:div w:id="1580867188">
      <w:bodyDiv w:val="1"/>
      <w:marLeft w:val="0"/>
      <w:marRight w:val="0"/>
      <w:marTop w:val="0"/>
      <w:marBottom w:val="0"/>
      <w:divBdr>
        <w:top w:val="none" w:sz="0" w:space="0" w:color="auto"/>
        <w:left w:val="none" w:sz="0" w:space="0" w:color="auto"/>
        <w:bottom w:val="none" w:sz="0" w:space="0" w:color="auto"/>
        <w:right w:val="none" w:sz="0" w:space="0" w:color="auto"/>
      </w:divBdr>
    </w:div>
    <w:div w:id="1581333871">
      <w:bodyDiv w:val="1"/>
      <w:marLeft w:val="0"/>
      <w:marRight w:val="0"/>
      <w:marTop w:val="0"/>
      <w:marBottom w:val="0"/>
      <w:divBdr>
        <w:top w:val="none" w:sz="0" w:space="0" w:color="auto"/>
        <w:left w:val="none" w:sz="0" w:space="0" w:color="auto"/>
        <w:bottom w:val="none" w:sz="0" w:space="0" w:color="auto"/>
        <w:right w:val="none" w:sz="0" w:space="0" w:color="auto"/>
      </w:divBdr>
    </w:div>
    <w:div w:id="1581673684">
      <w:bodyDiv w:val="1"/>
      <w:marLeft w:val="0"/>
      <w:marRight w:val="0"/>
      <w:marTop w:val="0"/>
      <w:marBottom w:val="0"/>
      <w:divBdr>
        <w:top w:val="none" w:sz="0" w:space="0" w:color="auto"/>
        <w:left w:val="none" w:sz="0" w:space="0" w:color="auto"/>
        <w:bottom w:val="none" w:sz="0" w:space="0" w:color="auto"/>
        <w:right w:val="none" w:sz="0" w:space="0" w:color="auto"/>
      </w:divBdr>
    </w:div>
    <w:div w:id="1592154401">
      <w:bodyDiv w:val="1"/>
      <w:marLeft w:val="0"/>
      <w:marRight w:val="0"/>
      <w:marTop w:val="0"/>
      <w:marBottom w:val="0"/>
      <w:divBdr>
        <w:top w:val="none" w:sz="0" w:space="0" w:color="auto"/>
        <w:left w:val="none" w:sz="0" w:space="0" w:color="auto"/>
        <w:bottom w:val="none" w:sz="0" w:space="0" w:color="auto"/>
        <w:right w:val="none" w:sz="0" w:space="0" w:color="auto"/>
      </w:divBdr>
    </w:div>
    <w:div w:id="1598247079">
      <w:bodyDiv w:val="1"/>
      <w:marLeft w:val="0"/>
      <w:marRight w:val="0"/>
      <w:marTop w:val="0"/>
      <w:marBottom w:val="0"/>
      <w:divBdr>
        <w:top w:val="none" w:sz="0" w:space="0" w:color="auto"/>
        <w:left w:val="none" w:sz="0" w:space="0" w:color="auto"/>
        <w:bottom w:val="none" w:sz="0" w:space="0" w:color="auto"/>
        <w:right w:val="none" w:sz="0" w:space="0" w:color="auto"/>
      </w:divBdr>
    </w:div>
    <w:div w:id="1609964345">
      <w:bodyDiv w:val="1"/>
      <w:marLeft w:val="0"/>
      <w:marRight w:val="0"/>
      <w:marTop w:val="0"/>
      <w:marBottom w:val="0"/>
      <w:divBdr>
        <w:top w:val="none" w:sz="0" w:space="0" w:color="auto"/>
        <w:left w:val="none" w:sz="0" w:space="0" w:color="auto"/>
        <w:bottom w:val="none" w:sz="0" w:space="0" w:color="auto"/>
        <w:right w:val="none" w:sz="0" w:space="0" w:color="auto"/>
      </w:divBdr>
    </w:div>
    <w:div w:id="1610089949">
      <w:bodyDiv w:val="1"/>
      <w:marLeft w:val="0"/>
      <w:marRight w:val="0"/>
      <w:marTop w:val="0"/>
      <w:marBottom w:val="0"/>
      <w:divBdr>
        <w:top w:val="none" w:sz="0" w:space="0" w:color="auto"/>
        <w:left w:val="none" w:sz="0" w:space="0" w:color="auto"/>
        <w:bottom w:val="none" w:sz="0" w:space="0" w:color="auto"/>
        <w:right w:val="none" w:sz="0" w:space="0" w:color="auto"/>
      </w:divBdr>
    </w:div>
    <w:div w:id="1612398509">
      <w:bodyDiv w:val="1"/>
      <w:marLeft w:val="0"/>
      <w:marRight w:val="0"/>
      <w:marTop w:val="0"/>
      <w:marBottom w:val="0"/>
      <w:divBdr>
        <w:top w:val="none" w:sz="0" w:space="0" w:color="auto"/>
        <w:left w:val="none" w:sz="0" w:space="0" w:color="auto"/>
        <w:bottom w:val="none" w:sz="0" w:space="0" w:color="auto"/>
        <w:right w:val="none" w:sz="0" w:space="0" w:color="auto"/>
      </w:divBdr>
    </w:div>
    <w:div w:id="1650744422">
      <w:bodyDiv w:val="1"/>
      <w:marLeft w:val="0"/>
      <w:marRight w:val="0"/>
      <w:marTop w:val="0"/>
      <w:marBottom w:val="0"/>
      <w:divBdr>
        <w:top w:val="none" w:sz="0" w:space="0" w:color="auto"/>
        <w:left w:val="none" w:sz="0" w:space="0" w:color="auto"/>
        <w:bottom w:val="none" w:sz="0" w:space="0" w:color="auto"/>
        <w:right w:val="none" w:sz="0" w:space="0" w:color="auto"/>
      </w:divBdr>
    </w:div>
    <w:div w:id="1674146632">
      <w:bodyDiv w:val="1"/>
      <w:marLeft w:val="0"/>
      <w:marRight w:val="0"/>
      <w:marTop w:val="0"/>
      <w:marBottom w:val="0"/>
      <w:divBdr>
        <w:top w:val="none" w:sz="0" w:space="0" w:color="auto"/>
        <w:left w:val="none" w:sz="0" w:space="0" w:color="auto"/>
        <w:bottom w:val="none" w:sz="0" w:space="0" w:color="auto"/>
        <w:right w:val="none" w:sz="0" w:space="0" w:color="auto"/>
      </w:divBdr>
    </w:div>
    <w:div w:id="1676613118">
      <w:bodyDiv w:val="1"/>
      <w:marLeft w:val="0"/>
      <w:marRight w:val="0"/>
      <w:marTop w:val="0"/>
      <w:marBottom w:val="0"/>
      <w:divBdr>
        <w:top w:val="none" w:sz="0" w:space="0" w:color="auto"/>
        <w:left w:val="none" w:sz="0" w:space="0" w:color="auto"/>
        <w:bottom w:val="none" w:sz="0" w:space="0" w:color="auto"/>
        <w:right w:val="none" w:sz="0" w:space="0" w:color="auto"/>
      </w:divBdr>
    </w:div>
    <w:div w:id="1692292358">
      <w:bodyDiv w:val="1"/>
      <w:marLeft w:val="0"/>
      <w:marRight w:val="0"/>
      <w:marTop w:val="0"/>
      <w:marBottom w:val="0"/>
      <w:divBdr>
        <w:top w:val="none" w:sz="0" w:space="0" w:color="auto"/>
        <w:left w:val="none" w:sz="0" w:space="0" w:color="auto"/>
        <w:bottom w:val="none" w:sz="0" w:space="0" w:color="auto"/>
        <w:right w:val="none" w:sz="0" w:space="0" w:color="auto"/>
      </w:divBdr>
    </w:div>
    <w:div w:id="1709910960">
      <w:bodyDiv w:val="1"/>
      <w:marLeft w:val="0"/>
      <w:marRight w:val="0"/>
      <w:marTop w:val="0"/>
      <w:marBottom w:val="0"/>
      <w:divBdr>
        <w:top w:val="none" w:sz="0" w:space="0" w:color="auto"/>
        <w:left w:val="none" w:sz="0" w:space="0" w:color="auto"/>
        <w:bottom w:val="none" w:sz="0" w:space="0" w:color="auto"/>
        <w:right w:val="none" w:sz="0" w:space="0" w:color="auto"/>
      </w:divBdr>
      <w:divsChild>
        <w:div w:id="537549980">
          <w:marLeft w:val="0"/>
          <w:marRight w:val="0"/>
          <w:marTop w:val="0"/>
          <w:marBottom w:val="0"/>
          <w:divBdr>
            <w:top w:val="none" w:sz="0" w:space="0" w:color="auto"/>
            <w:left w:val="none" w:sz="0" w:space="0" w:color="auto"/>
            <w:bottom w:val="none" w:sz="0" w:space="0" w:color="auto"/>
            <w:right w:val="none" w:sz="0" w:space="0" w:color="auto"/>
          </w:divBdr>
          <w:divsChild>
            <w:div w:id="369576355">
              <w:marLeft w:val="0"/>
              <w:marRight w:val="0"/>
              <w:marTop w:val="0"/>
              <w:marBottom w:val="0"/>
              <w:divBdr>
                <w:top w:val="none" w:sz="0" w:space="0" w:color="auto"/>
                <w:left w:val="none" w:sz="0" w:space="0" w:color="auto"/>
                <w:bottom w:val="none" w:sz="0" w:space="0" w:color="auto"/>
                <w:right w:val="none" w:sz="0" w:space="0" w:color="auto"/>
              </w:divBdr>
              <w:divsChild>
                <w:div w:id="691494092">
                  <w:marLeft w:val="0"/>
                  <w:marRight w:val="0"/>
                  <w:marTop w:val="0"/>
                  <w:marBottom w:val="0"/>
                  <w:divBdr>
                    <w:top w:val="none" w:sz="0" w:space="0" w:color="auto"/>
                    <w:left w:val="none" w:sz="0" w:space="0" w:color="auto"/>
                    <w:bottom w:val="none" w:sz="0" w:space="0" w:color="auto"/>
                    <w:right w:val="none" w:sz="0" w:space="0" w:color="auto"/>
                  </w:divBdr>
                  <w:divsChild>
                    <w:div w:id="636228901">
                      <w:marLeft w:val="0"/>
                      <w:marRight w:val="0"/>
                      <w:marTop w:val="0"/>
                      <w:marBottom w:val="0"/>
                      <w:divBdr>
                        <w:top w:val="none" w:sz="0" w:space="0" w:color="auto"/>
                        <w:left w:val="none" w:sz="0" w:space="0" w:color="auto"/>
                        <w:bottom w:val="none" w:sz="0" w:space="0" w:color="auto"/>
                        <w:right w:val="none" w:sz="0" w:space="0" w:color="auto"/>
                      </w:divBdr>
                      <w:divsChild>
                        <w:div w:id="556161281">
                          <w:marLeft w:val="0"/>
                          <w:marRight w:val="0"/>
                          <w:marTop w:val="0"/>
                          <w:marBottom w:val="0"/>
                          <w:divBdr>
                            <w:top w:val="none" w:sz="0" w:space="0" w:color="auto"/>
                            <w:left w:val="none" w:sz="0" w:space="0" w:color="auto"/>
                            <w:bottom w:val="none" w:sz="0" w:space="0" w:color="auto"/>
                            <w:right w:val="none" w:sz="0" w:space="0" w:color="auto"/>
                          </w:divBdr>
                          <w:divsChild>
                            <w:div w:id="93424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034068">
      <w:bodyDiv w:val="1"/>
      <w:marLeft w:val="0"/>
      <w:marRight w:val="0"/>
      <w:marTop w:val="0"/>
      <w:marBottom w:val="0"/>
      <w:divBdr>
        <w:top w:val="none" w:sz="0" w:space="0" w:color="auto"/>
        <w:left w:val="none" w:sz="0" w:space="0" w:color="auto"/>
        <w:bottom w:val="none" w:sz="0" w:space="0" w:color="auto"/>
        <w:right w:val="none" w:sz="0" w:space="0" w:color="auto"/>
      </w:divBdr>
      <w:divsChild>
        <w:div w:id="1672366645">
          <w:marLeft w:val="0"/>
          <w:marRight w:val="0"/>
          <w:marTop w:val="0"/>
          <w:marBottom w:val="0"/>
          <w:divBdr>
            <w:top w:val="none" w:sz="0" w:space="0" w:color="auto"/>
            <w:left w:val="none" w:sz="0" w:space="0" w:color="auto"/>
            <w:bottom w:val="none" w:sz="0" w:space="0" w:color="auto"/>
            <w:right w:val="none" w:sz="0" w:space="0" w:color="auto"/>
          </w:divBdr>
          <w:divsChild>
            <w:div w:id="1999648184">
              <w:marLeft w:val="0"/>
              <w:marRight w:val="0"/>
              <w:marTop w:val="0"/>
              <w:marBottom w:val="0"/>
              <w:divBdr>
                <w:top w:val="none" w:sz="0" w:space="0" w:color="auto"/>
                <w:left w:val="none" w:sz="0" w:space="0" w:color="auto"/>
                <w:bottom w:val="none" w:sz="0" w:space="0" w:color="auto"/>
                <w:right w:val="none" w:sz="0" w:space="0" w:color="auto"/>
              </w:divBdr>
              <w:divsChild>
                <w:div w:id="1295477470">
                  <w:marLeft w:val="0"/>
                  <w:marRight w:val="0"/>
                  <w:marTop w:val="0"/>
                  <w:marBottom w:val="0"/>
                  <w:divBdr>
                    <w:top w:val="none" w:sz="0" w:space="0" w:color="auto"/>
                    <w:left w:val="none" w:sz="0" w:space="0" w:color="auto"/>
                    <w:bottom w:val="none" w:sz="0" w:space="0" w:color="auto"/>
                    <w:right w:val="none" w:sz="0" w:space="0" w:color="auto"/>
                  </w:divBdr>
                  <w:divsChild>
                    <w:div w:id="358551448">
                      <w:marLeft w:val="0"/>
                      <w:marRight w:val="0"/>
                      <w:marTop w:val="0"/>
                      <w:marBottom w:val="0"/>
                      <w:divBdr>
                        <w:top w:val="none" w:sz="0" w:space="0" w:color="auto"/>
                        <w:left w:val="none" w:sz="0" w:space="0" w:color="auto"/>
                        <w:bottom w:val="none" w:sz="0" w:space="0" w:color="auto"/>
                        <w:right w:val="none" w:sz="0" w:space="0" w:color="auto"/>
                      </w:divBdr>
                      <w:divsChild>
                        <w:div w:id="53938501">
                          <w:marLeft w:val="0"/>
                          <w:marRight w:val="0"/>
                          <w:marTop w:val="0"/>
                          <w:marBottom w:val="0"/>
                          <w:divBdr>
                            <w:top w:val="none" w:sz="0" w:space="0" w:color="auto"/>
                            <w:left w:val="none" w:sz="0" w:space="0" w:color="auto"/>
                            <w:bottom w:val="none" w:sz="0" w:space="0" w:color="auto"/>
                            <w:right w:val="none" w:sz="0" w:space="0" w:color="auto"/>
                          </w:divBdr>
                          <w:divsChild>
                            <w:div w:id="184820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704049">
      <w:bodyDiv w:val="1"/>
      <w:marLeft w:val="0"/>
      <w:marRight w:val="0"/>
      <w:marTop w:val="0"/>
      <w:marBottom w:val="0"/>
      <w:divBdr>
        <w:top w:val="none" w:sz="0" w:space="0" w:color="auto"/>
        <w:left w:val="none" w:sz="0" w:space="0" w:color="auto"/>
        <w:bottom w:val="none" w:sz="0" w:space="0" w:color="auto"/>
        <w:right w:val="none" w:sz="0" w:space="0" w:color="auto"/>
      </w:divBdr>
    </w:div>
    <w:div w:id="1739551551">
      <w:bodyDiv w:val="1"/>
      <w:marLeft w:val="0"/>
      <w:marRight w:val="0"/>
      <w:marTop w:val="0"/>
      <w:marBottom w:val="0"/>
      <w:divBdr>
        <w:top w:val="none" w:sz="0" w:space="0" w:color="auto"/>
        <w:left w:val="none" w:sz="0" w:space="0" w:color="auto"/>
        <w:bottom w:val="none" w:sz="0" w:space="0" w:color="auto"/>
        <w:right w:val="none" w:sz="0" w:space="0" w:color="auto"/>
      </w:divBdr>
    </w:div>
    <w:div w:id="1743521064">
      <w:bodyDiv w:val="1"/>
      <w:marLeft w:val="0"/>
      <w:marRight w:val="0"/>
      <w:marTop w:val="0"/>
      <w:marBottom w:val="0"/>
      <w:divBdr>
        <w:top w:val="none" w:sz="0" w:space="0" w:color="auto"/>
        <w:left w:val="none" w:sz="0" w:space="0" w:color="auto"/>
        <w:bottom w:val="none" w:sz="0" w:space="0" w:color="auto"/>
        <w:right w:val="none" w:sz="0" w:space="0" w:color="auto"/>
      </w:divBdr>
    </w:div>
    <w:div w:id="1752851963">
      <w:bodyDiv w:val="1"/>
      <w:marLeft w:val="0"/>
      <w:marRight w:val="0"/>
      <w:marTop w:val="0"/>
      <w:marBottom w:val="0"/>
      <w:divBdr>
        <w:top w:val="none" w:sz="0" w:space="0" w:color="auto"/>
        <w:left w:val="none" w:sz="0" w:space="0" w:color="auto"/>
        <w:bottom w:val="none" w:sz="0" w:space="0" w:color="auto"/>
        <w:right w:val="none" w:sz="0" w:space="0" w:color="auto"/>
      </w:divBdr>
    </w:div>
    <w:div w:id="1755586629">
      <w:bodyDiv w:val="1"/>
      <w:marLeft w:val="0"/>
      <w:marRight w:val="0"/>
      <w:marTop w:val="0"/>
      <w:marBottom w:val="0"/>
      <w:divBdr>
        <w:top w:val="none" w:sz="0" w:space="0" w:color="auto"/>
        <w:left w:val="none" w:sz="0" w:space="0" w:color="auto"/>
        <w:bottom w:val="none" w:sz="0" w:space="0" w:color="auto"/>
        <w:right w:val="none" w:sz="0" w:space="0" w:color="auto"/>
      </w:divBdr>
    </w:div>
    <w:div w:id="1766222026">
      <w:bodyDiv w:val="1"/>
      <w:marLeft w:val="0"/>
      <w:marRight w:val="0"/>
      <w:marTop w:val="0"/>
      <w:marBottom w:val="0"/>
      <w:divBdr>
        <w:top w:val="none" w:sz="0" w:space="0" w:color="auto"/>
        <w:left w:val="none" w:sz="0" w:space="0" w:color="auto"/>
        <w:bottom w:val="none" w:sz="0" w:space="0" w:color="auto"/>
        <w:right w:val="none" w:sz="0" w:space="0" w:color="auto"/>
      </w:divBdr>
    </w:div>
    <w:div w:id="1776443155">
      <w:bodyDiv w:val="1"/>
      <w:marLeft w:val="0"/>
      <w:marRight w:val="0"/>
      <w:marTop w:val="0"/>
      <w:marBottom w:val="0"/>
      <w:divBdr>
        <w:top w:val="none" w:sz="0" w:space="0" w:color="auto"/>
        <w:left w:val="none" w:sz="0" w:space="0" w:color="auto"/>
        <w:bottom w:val="none" w:sz="0" w:space="0" w:color="auto"/>
        <w:right w:val="none" w:sz="0" w:space="0" w:color="auto"/>
      </w:divBdr>
    </w:div>
    <w:div w:id="1778868287">
      <w:bodyDiv w:val="1"/>
      <w:marLeft w:val="0"/>
      <w:marRight w:val="0"/>
      <w:marTop w:val="0"/>
      <w:marBottom w:val="0"/>
      <w:divBdr>
        <w:top w:val="none" w:sz="0" w:space="0" w:color="auto"/>
        <w:left w:val="none" w:sz="0" w:space="0" w:color="auto"/>
        <w:bottom w:val="none" w:sz="0" w:space="0" w:color="auto"/>
        <w:right w:val="none" w:sz="0" w:space="0" w:color="auto"/>
      </w:divBdr>
    </w:div>
    <w:div w:id="1779527509">
      <w:bodyDiv w:val="1"/>
      <w:marLeft w:val="0"/>
      <w:marRight w:val="0"/>
      <w:marTop w:val="0"/>
      <w:marBottom w:val="0"/>
      <w:divBdr>
        <w:top w:val="none" w:sz="0" w:space="0" w:color="auto"/>
        <w:left w:val="none" w:sz="0" w:space="0" w:color="auto"/>
        <w:bottom w:val="none" w:sz="0" w:space="0" w:color="auto"/>
        <w:right w:val="none" w:sz="0" w:space="0" w:color="auto"/>
      </w:divBdr>
    </w:div>
    <w:div w:id="1787383096">
      <w:bodyDiv w:val="1"/>
      <w:marLeft w:val="0"/>
      <w:marRight w:val="0"/>
      <w:marTop w:val="0"/>
      <w:marBottom w:val="0"/>
      <w:divBdr>
        <w:top w:val="none" w:sz="0" w:space="0" w:color="auto"/>
        <w:left w:val="none" w:sz="0" w:space="0" w:color="auto"/>
        <w:bottom w:val="none" w:sz="0" w:space="0" w:color="auto"/>
        <w:right w:val="none" w:sz="0" w:space="0" w:color="auto"/>
      </w:divBdr>
    </w:div>
    <w:div w:id="1788963569">
      <w:bodyDiv w:val="1"/>
      <w:marLeft w:val="0"/>
      <w:marRight w:val="0"/>
      <w:marTop w:val="0"/>
      <w:marBottom w:val="0"/>
      <w:divBdr>
        <w:top w:val="none" w:sz="0" w:space="0" w:color="auto"/>
        <w:left w:val="none" w:sz="0" w:space="0" w:color="auto"/>
        <w:bottom w:val="none" w:sz="0" w:space="0" w:color="auto"/>
        <w:right w:val="none" w:sz="0" w:space="0" w:color="auto"/>
      </w:divBdr>
    </w:div>
    <w:div w:id="1792941544">
      <w:bodyDiv w:val="1"/>
      <w:marLeft w:val="0"/>
      <w:marRight w:val="0"/>
      <w:marTop w:val="0"/>
      <w:marBottom w:val="0"/>
      <w:divBdr>
        <w:top w:val="none" w:sz="0" w:space="0" w:color="auto"/>
        <w:left w:val="none" w:sz="0" w:space="0" w:color="auto"/>
        <w:bottom w:val="none" w:sz="0" w:space="0" w:color="auto"/>
        <w:right w:val="none" w:sz="0" w:space="0" w:color="auto"/>
      </w:divBdr>
    </w:div>
    <w:div w:id="1795559135">
      <w:bodyDiv w:val="1"/>
      <w:marLeft w:val="0"/>
      <w:marRight w:val="0"/>
      <w:marTop w:val="0"/>
      <w:marBottom w:val="0"/>
      <w:divBdr>
        <w:top w:val="none" w:sz="0" w:space="0" w:color="auto"/>
        <w:left w:val="none" w:sz="0" w:space="0" w:color="auto"/>
        <w:bottom w:val="none" w:sz="0" w:space="0" w:color="auto"/>
        <w:right w:val="none" w:sz="0" w:space="0" w:color="auto"/>
      </w:divBdr>
    </w:div>
    <w:div w:id="1802727466">
      <w:bodyDiv w:val="1"/>
      <w:marLeft w:val="0"/>
      <w:marRight w:val="0"/>
      <w:marTop w:val="0"/>
      <w:marBottom w:val="0"/>
      <w:divBdr>
        <w:top w:val="none" w:sz="0" w:space="0" w:color="auto"/>
        <w:left w:val="none" w:sz="0" w:space="0" w:color="auto"/>
        <w:bottom w:val="none" w:sz="0" w:space="0" w:color="auto"/>
        <w:right w:val="none" w:sz="0" w:space="0" w:color="auto"/>
      </w:divBdr>
    </w:div>
    <w:div w:id="1809280973">
      <w:bodyDiv w:val="1"/>
      <w:marLeft w:val="0"/>
      <w:marRight w:val="0"/>
      <w:marTop w:val="0"/>
      <w:marBottom w:val="0"/>
      <w:divBdr>
        <w:top w:val="none" w:sz="0" w:space="0" w:color="auto"/>
        <w:left w:val="none" w:sz="0" w:space="0" w:color="auto"/>
        <w:bottom w:val="none" w:sz="0" w:space="0" w:color="auto"/>
        <w:right w:val="none" w:sz="0" w:space="0" w:color="auto"/>
      </w:divBdr>
    </w:div>
    <w:div w:id="1810128339">
      <w:bodyDiv w:val="1"/>
      <w:marLeft w:val="0"/>
      <w:marRight w:val="0"/>
      <w:marTop w:val="0"/>
      <w:marBottom w:val="0"/>
      <w:divBdr>
        <w:top w:val="none" w:sz="0" w:space="0" w:color="auto"/>
        <w:left w:val="none" w:sz="0" w:space="0" w:color="auto"/>
        <w:bottom w:val="none" w:sz="0" w:space="0" w:color="auto"/>
        <w:right w:val="none" w:sz="0" w:space="0" w:color="auto"/>
      </w:divBdr>
    </w:div>
    <w:div w:id="1833135024">
      <w:bodyDiv w:val="1"/>
      <w:marLeft w:val="0"/>
      <w:marRight w:val="0"/>
      <w:marTop w:val="0"/>
      <w:marBottom w:val="0"/>
      <w:divBdr>
        <w:top w:val="none" w:sz="0" w:space="0" w:color="auto"/>
        <w:left w:val="none" w:sz="0" w:space="0" w:color="auto"/>
        <w:bottom w:val="none" w:sz="0" w:space="0" w:color="auto"/>
        <w:right w:val="none" w:sz="0" w:space="0" w:color="auto"/>
      </w:divBdr>
    </w:div>
    <w:div w:id="1835875397">
      <w:bodyDiv w:val="1"/>
      <w:marLeft w:val="0"/>
      <w:marRight w:val="0"/>
      <w:marTop w:val="0"/>
      <w:marBottom w:val="0"/>
      <w:divBdr>
        <w:top w:val="none" w:sz="0" w:space="0" w:color="auto"/>
        <w:left w:val="none" w:sz="0" w:space="0" w:color="auto"/>
        <w:bottom w:val="none" w:sz="0" w:space="0" w:color="auto"/>
        <w:right w:val="none" w:sz="0" w:space="0" w:color="auto"/>
      </w:divBdr>
    </w:div>
    <w:div w:id="1847406032">
      <w:bodyDiv w:val="1"/>
      <w:marLeft w:val="0"/>
      <w:marRight w:val="0"/>
      <w:marTop w:val="0"/>
      <w:marBottom w:val="0"/>
      <w:divBdr>
        <w:top w:val="none" w:sz="0" w:space="0" w:color="auto"/>
        <w:left w:val="none" w:sz="0" w:space="0" w:color="auto"/>
        <w:bottom w:val="none" w:sz="0" w:space="0" w:color="auto"/>
        <w:right w:val="none" w:sz="0" w:space="0" w:color="auto"/>
      </w:divBdr>
    </w:div>
    <w:div w:id="1847477556">
      <w:bodyDiv w:val="1"/>
      <w:marLeft w:val="0"/>
      <w:marRight w:val="0"/>
      <w:marTop w:val="0"/>
      <w:marBottom w:val="0"/>
      <w:divBdr>
        <w:top w:val="none" w:sz="0" w:space="0" w:color="auto"/>
        <w:left w:val="none" w:sz="0" w:space="0" w:color="auto"/>
        <w:bottom w:val="none" w:sz="0" w:space="0" w:color="auto"/>
        <w:right w:val="none" w:sz="0" w:space="0" w:color="auto"/>
      </w:divBdr>
    </w:div>
    <w:div w:id="1850828478">
      <w:bodyDiv w:val="1"/>
      <w:marLeft w:val="0"/>
      <w:marRight w:val="0"/>
      <w:marTop w:val="0"/>
      <w:marBottom w:val="0"/>
      <w:divBdr>
        <w:top w:val="none" w:sz="0" w:space="0" w:color="auto"/>
        <w:left w:val="none" w:sz="0" w:space="0" w:color="auto"/>
        <w:bottom w:val="none" w:sz="0" w:space="0" w:color="auto"/>
        <w:right w:val="none" w:sz="0" w:space="0" w:color="auto"/>
      </w:divBdr>
    </w:div>
    <w:div w:id="1860200174">
      <w:bodyDiv w:val="1"/>
      <w:marLeft w:val="0"/>
      <w:marRight w:val="0"/>
      <w:marTop w:val="0"/>
      <w:marBottom w:val="0"/>
      <w:divBdr>
        <w:top w:val="none" w:sz="0" w:space="0" w:color="auto"/>
        <w:left w:val="none" w:sz="0" w:space="0" w:color="auto"/>
        <w:bottom w:val="none" w:sz="0" w:space="0" w:color="auto"/>
        <w:right w:val="none" w:sz="0" w:space="0" w:color="auto"/>
      </w:divBdr>
    </w:div>
    <w:div w:id="1861429828">
      <w:bodyDiv w:val="1"/>
      <w:marLeft w:val="0"/>
      <w:marRight w:val="0"/>
      <w:marTop w:val="0"/>
      <w:marBottom w:val="0"/>
      <w:divBdr>
        <w:top w:val="none" w:sz="0" w:space="0" w:color="auto"/>
        <w:left w:val="none" w:sz="0" w:space="0" w:color="auto"/>
        <w:bottom w:val="none" w:sz="0" w:space="0" w:color="auto"/>
        <w:right w:val="none" w:sz="0" w:space="0" w:color="auto"/>
      </w:divBdr>
    </w:div>
    <w:div w:id="1865288903">
      <w:bodyDiv w:val="1"/>
      <w:marLeft w:val="0"/>
      <w:marRight w:val="0"/>
      <w:marTop w:val="0"/>
      <w:marBottom w:val="0"/>
      <w:divBdr>
        <w:top w:val="none" w:sz="0" w:space="0" w:color="auto"/>
        <w:left w:val="none" w:sz="0" w:space="0" w:color="auto"/>
        <w:bottom w:val="none" w:sz="0" w:space="0" w:color="auto"/>
        <w:right w:val="none" w:sz="0" w:space="0" w:color="auto"/>
      </w:divBdr>
    </w:div>
    <w:div w:id="1880849414">
      <w:bodyDiv w:val="1"/>
      <w:marLeft w:val="0"/>
      <w:marRight w:val="0"/>
      <w:marTop w:val="0"/>
      <w:marBottom w:val="0"/>
      <w:divBdr>
        <w:top w:val="none" w:sz="0" w:space="0" w:color="auto"/>
        <w:left w:val="none" w:sz="0" w:space="0" w:color="auto"/>
        <w:bottom w:val="none" w:sz="0" w:space="0" w:color="auto"/>
        <w:right w:val="none" w:sz="0" w:space="0" w:color="auto"/>
      </w:divBdr>
    </w:div>
    <w:div w:id="1883668281">
      <w:bodyDiv w:val="1"/>
      <w:marLeft w:val="0"/>
      <w:marRight w:val="0"/>
      <w:marTop w:val="0"/>
      <w:marBottom w:val="0"/>
      <w:divBdr>
        <w:top w:val="none" w:sz="0" w:space="0" w:color="auto"/>
        <w:left w:val="none" w:sz="0" w:space="0" w:color="auto"/>
        <w:bottom w:val="none" w:sz="0" w:space="0" w:color="auto"/>
        <w:right w:val="none" w:sz="0" w:space="0" w:color="auto"/>
      </w:divBdr>
    </w:div>
    <w:div w:id="1887062075">
      <w:bodyDiv w:val="1"/>
      <w:marLeft w:val="0"/>
      <w:marRight w:val="0"/>
      <w:marTop w:val="0"/>
      <w:marBottom w:val="0"/>
      <w:divBdr>
        <w:top w:val="none" w:sz="0" w:space="0" w:color="auto"/>
        <w:left w:val="none" w:sz="0" w:space="0" w:color="auto"/>
        <w:bottom w:val="none" w:sz="0" w:space="0" w:color="auto"/>
        <w:right w:val="none" w:sz="0" w:space="0" w:color="auto"/>
      </w:divBdr>
    </w:div>
    <w:div w:id="1900046325">
      <w:bodyDiv w:val="1"/>
      <w:marLeft w:val="0"/>
      <w:marRight w:val="0"/>
      <w:marTop w:val="0"/>
      <w:marBottom w:val="0"/>
      <w:divBdr>
        <w:top w:val="none" w:sz="0" w:space="0" w:color="auto"/>
        <w:left w:val="none" w:sz="0" w:space="0" w:color="auto"/>
        <w:bottom w:val="none" w:sz="0" w:space="0" w:color="auto"/>
        <w:right w:val="none" w:sz="0" w:space="0" w:color="auto"/>
      </w:divBdr>
      <w:divsChild>
        <w:div w:id="123158572">
          <w:marLeft w:val="0"/>
          <w:marRight w:val="0"/>
          <w:marTop w:val="0"/>
          <w:marBottom w:val="0"/>
          <w:divBdr>
            <w:top w:val="none" w:sz="0" w:space="0" w:color="auto"/>
            <w:left w:val="none" w:sz="0" w:space="0" w:color="auto"/>
            <w:bottom w:val="none" w:sz="0" w:space="0" w:color="auto"/>
            <w:right w:val="none" w:sz="0" w:space="0" w:color="auto"/>
          </w:divBdr>
          <w:divsChild>
            <w:div w:id="693266816">
              <w:marLeft w:val="0"/>
              <w:marRight w:val="0"/>
              <w:marTop w:val="0"/>
              <w:marBottom w:val="0"/>
              <w:divBdr>
                <w:top w:val="none" w:sz="0" w:space="0" w:color="auto"/>
                <w:left w:val="none" w:sz="0" w:space="0" w:color="auto"/>
                <w:bottom w:val="none" w:sz="0" w:space="0" w:color="auto"/>
                <w:right w:val="none" w:sz="0" w:space="0" w:color="auto"/>
              </w:divBdr>
              <w:divsChild>
                <w:div w:id="2091004986">
                  <w:marLeft w:val="0"/>
                  <w:marRight w:val="0"/>
                  <w:marTop w:val="0"/>
                  <w:marBottom w:val="0"/>
                  <w:divBdr>
                    <w:top w:val="none" w:sz="0" w:space="0" w:color="auto"/>
                    <w:left w:val="none" w:sz="0" w:space="0" w:color="auto"/>
                    <w:bottom w:val="none" w:sz="0" w:space="0" w:color="auto"/>
                    <w:right w:val="none" w:sz="0" w:space="0" w:color="auto"/>
                  </w:divBdr>
                  <w:divsChild>
                    <w:div w:id="1614481572">
                      <w:marLeft w:val="0"/>
                      <w:marRight w:val="0"/>
                      <w:marTop w:val="0"/>
                      <w:marBottom w:val="0"/>
                      <w:divBdr>
                        <w:top w:val="none" w:sz="0" w:space="0" w:color="auto"/>
                        <w:left w:val="none" w:sz="0" w:space="0" w:color="auto"/>
                        <w:bottom w:val="none" w:sz="0" w:space="0" w:color="auto"/>
                        <w:right w:val="none" w:sz="0" w:space="0" w:color="auto"/>
                      </w:divBdr>
                      <w:divsChild>
                        <w:div w:id="353767834">
                          <w:marLeft w:val="0"/>
                          <w:marRight w:val="0"/>
                          <w:marTop w:val="0"/>
                          <w:marBottom w:val="0"/>
                          <w:divBdr>
                            <w:top w:val="none" w:sz="0" w:space="0" w:color="auto"/>
                            <w:left w:val="none" w:sz="0" w:space="0" w:color="auto"/>
                            <w:bottom w:val="none" w:sz="0" w:space="0" w:color="auto"/>
                            <w:right w:val="none" w:sz="0" w:space="0" w:color="auto"/>
                          </w:divBdr>
                          <w:divsChild>
                            <w:div w:id="122572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178397">
      <w:bodyDiv w:val="1"/>
      <w:marLeft w:val="0"/>
      <w:marRight w:val="0"/>
      <w:marTop w:val="0"/>
      <w:marBottom w:val="0"/>
      <w:divBdr>
        <w:top w:val="none" w:sz="0" w:space="0" w:color="auto"/>
        <w:left w:val="none" w:sz="0" w:space="0" w:color="auto"/>
        <w:bottom w:val="none" w:sz="0" w:space="0" w:color="auto"/>
        <w:right w:val="none" w:sz="0" w:space="0" w:color="auto"/>
      </w:divBdr>
    </w:div>
    <w:div w:id="1926568152">
      <w:bodyDiv w:val="1"/>
      <w:marLeft w:val="0"/>
      <w:marRight w:val="0"/>
      <w:marTop w:val="0"/>
      <w:marBottom w:val="0"/>
      <w:divBdr>
        <w:top w:val="none" w:sz="0" w:space="0" w:color="auto"/>
        <w:left w:val="none" w:sz="0" w:space="0" w:color="auto"/>
        <w:bottom w:val="none" w:sz="0" w:space="0" w:color="auto"/>
        <w:right w:val="none" w:sz="0" w:space="0" w:color="auto"/>
      </w:divBdr>
    </w:div>
    <w:div w:id="1939828647">
      <w:bodyDiv w:val="1"/>
      <w:marLeft w:val="0"/>
      <w:marRight w:val="0"/>
      <w:marTop w:val="0"/>
      <w:marBottom w:val="0"/>
      <w:divBdr>
        <w:top w:val="none" w:sz="0" w:space="0" w:color="auto"/>
        <w:left w:val="none" w:sz="0" w:space="0" w:color="auto"/>
        <w:bottom w:val="none" w:sz="0" w:space="0" w:color="auto"/>
        <w:right w:val="none" w:sz="0" w:space="0" w:color="auto"/>
      </w:divBdr>
    </w:div>
    <w:div w:id="1945190786">
      <w:bodyDiv w:val="1"/>
      <w:marLeft w:val="0"/>
      <w:marRight w:val="0"/>
      <w:marTop w:val="0"/>
      <w:marBottom w:val="0"/>
      <w:divBdr>
        <w:top w:val="none" w:sz="0" w:space="0" w:color="auto"/>
        <w:left w:val="none" w:sz="0" w:space="0" w:color="auto"/>
        <w:bottom w:val="none" w:sz="0" w:space="0" w:color="auto"/>
        <w:right w:val="none" w:sz="0" w:space="0" w:color="auto"/>
      </w:divBdr>
    </w:div>
    <w:div w:id="1947272621">
      <w:bodyDiv w:val="1"/>
      <w:marLeft w:val="0"/>
      <w:marRight w:val="0"/>
      <w:marTop w:val="0"/>
      <w:marBottom w:val="0"/>
      <w:divBdr>
        <w:top w:val="none" w:sz="0" w:space="0" w:color="auto"/>
        <w:left w:val="none" w:sz="0" w:space="0" w:color="auto"/>
        <w:bottom w:val="none" w:sz="0" w:space="0" w:color="auto"/>
        <w:right w:val="none" w:sz="0" w:space="0" w:color="auto"/>
      </w:divBdr>
    </w:div>
    <w:div w:id="1959028472">
      <w:bodyDiv w:val="1"/>
      <w:marLeft w:val="0"/>
      <w:marRight w:val="0"/>
      <w:marTop w:val="0"/>
      <w:marBottom w:val="0"/>
      <w:divBdr>
        <w:top w:val="none" w:sz="0" w:space="0" w:color="auto"/>
        <w:left w:val="none" w:sz="0" w:space="0" w:color="auto"/>
        <w:bottom w:val="none" w:sz="0" w:space="0" w:color="auto"/>
        <w:right w:val="none" w:sz="0" w:space="0" w:color="auto"/>
      </w:divBdr>
    </w:div>
    <w:div w:id="1965232497">
      <w:bodyDiv w:val="1"/>
      <w:marLeft w:val="0"/>
      <w:marRight w:val="0"/>
      <w:marTop w:val="0"/>
      <w:marBottom w:val="0"/>
      <w:divBdr>
        <w:top w:val="none" w:sz="0" w:space="0" w:color="auto"/>
        <w:left w:val="none" w:sz="0" w:space="0" w:color="auto"/>
        <w:bottom w:val="none" w:sz="0" w:space="0" w:color="auto"/>
        <w:right w:val="none" w:sz="0" w:space="0" w:color="auto"/>
      </w:divBdr>
    </w:div>
    <w:div w:id="1968120242">
      <w:bodyDiv w:val="1"/>
      <w:marLeft w:val="0"/>
      <w:marRight w:val="0"/>
      <w:marTop w:val="0"/>
      <w:marBottom w:val="0"/>
      <w:divBdr>
        <w:top w:val="none" w:sz="0" w:space="0" w:color="auto"/>
        <w:left w:val="none" w:sz="0" w:space="0" w:color="auto"/>
        <w:bottom w:val="none" w:sz="0" w:space="0" w:color="auto"/>
        <w:right w:val="none" w:sz="0" w:space="0" w:color="auto"/>
      </w:divBdr>
    </w:div>
    <w:div w:id="1978795267">
      <w:bodyDiv w:val="1"/>
      <w:marLeft w:val="0"/>
      <w:marRight w:val="0"/>
      <w:marTop w:val="0"/>
      <w:marBottom w:val="0"/>
      <w:divBdr>
        <w:top w:val="none" w:sz="0" w:space="0" w:color="auto"/>
        <w:left w:val="none" w:sz="0" w:space="0" w:color="auto"/>
        <w:bottom w:val="none" w:sz="0" w:space="0" w:color="auto"/>
        <w:right w:val="none" w:sz="0" w:space="0" w:color="auto"/>
      </w:divBdr>
    </w:div>
    <w:div w:id="1998457197">
      <w:bodyDiv w:val="1"/>
      <w:marLeft w:val="0"/>
      <w:marRight w:val="0"/>
      <w:marTop w:val="0"/>
      <w:marBottom w:val="0"/>
      <w:divBdr>
        <w:top w:val="none" w:sz="0" w:space="0" w:color="auto"/>
        <w:left w:val="none" w:sz="0" w:space="0" w:color="auto"/>
        <w:bottom w:val="none" w:sz="0" w:space="0" w:color="auto"/>
        <w:right w:val="none" w:sz="0" w:space="0" w:color="auto"/>
      </w:divBdr>
    </w:div>
    <w:div w:id="2017145819">
      <w:bodyDiv w:val="1"/>
      <w:marLeft w:val="0"/>
      <w:marRight w:val="0"/>
      <w:marTop w:val="0"/>
      <w:marBottom w:val="0"/>
      <w:divBdr>
        <w:top w:val="none" w:sz="0" w:space="0" w:color="auto"/>
        <w:left w:val="none" w:sz="0" w:space="0" w:color="auto"/>
        <w:bottom w:val="none" w:sz="0" w:space="0" w:color="auto"/>
        <w:right w:val="none" w:sz="0" w:space="0" w:color="auto"/>
      </w:divBdr>
    </w:div>
    <w:div w:id="2024084193">
      <w:bodyDiv w:val="1"/>
      <w:marLeft w:val="0"/>
      <w:marRight w:val="0"/>
      <w:marTop w:val="0"/>
      <w:marBottom w:val="0"/>
      <w:divBdr>
        <w:top w:val="none" w:sz="0" w:space="0" w:color="auto"/>
        <w:left w:val="none" w:sz="0" w:space="0" w:color="auto"/>
        <w:bottom w:val="none" w:sz="0" w:space="0" w:color="auto"/>
        <w:right w:val="none" w:sz="0" w:space="0" w:color="auto"/>
      </w:divBdr>
    </w:div>
    <w:div w:id="2027635248">
      <w:bodyDiv w:val="1"/>
      <w:marLeft w:val="0"/>
      <w:marRight w:val="0"/>
      <w:marTop w:val="0"/>
      <w:marBottom w:val="0"/>
      <w:divBdr>
        <w:top w:val="none" w:sz="0" w:space="0" w:color="auto"/>
        <w:left w:val="none" w:sz="0" w:space="0" w:color="auto"/>
        <w:bottom w:val="none" w:sz="0" w:space="0" w:color="auto"/>
        <w:right w:val="none" w:sz="0" w:space="0" w:color="auto"/>
      </w:divBdr>
    </w:div>
    <w:div w:id="2029257791">
      <w:bodyDiv w:val="1"/>
      <w:marLeft w:val="0"/>
      <w:marRight w:val="0"/>
      <w:marTop w:val="0"/>
      <w:marBottom w:val="0"/>
      <w:divBdr>
        <w:top w:val="none" w:sz="0" w:space="0" w:color="auto"/>
        <w:left w:val="none" w:sz="0" w:space="0" w:color="auto"/>
        <w:bottom w:val="none" w:sz="0" w:space="0" w:color="auto"/>
        <w:right w:val="none" w:sz="0" w:space="0" w:color="auto"/>
      </w:divBdr>
    </w:div>
    <w:div w:id="2035690643">
      <w:bodyDiv w:val="1"/>
      <w:marLeft w:val="0"/>
      <w:marRight w:val="0"/>
      <w:marTop w:val="0"/>
      <w:marBottom w:val="0"/>
      <w:divBdr>
        <w:top w:val="none" w:sz="0" w:space="0" w:color="auto"/>
        <w:left w:val="none" w:sz="0" w:space="0" w:color="auto"/>
        <w:bottom w:val="none" w:sz="0" w:space="0" w:color="auto"/>
        <w:right w:val="none" w:sz="0" w:space="0" w:color="auto"/>
      </w:divBdr>
    </w:div>
    <w:div w:id="2037076616">
      <w:bodyDiv w:val="1"/>
      <w:marLeft w:val="0"/>
      <w:marRight w:val="0"/>
      <w:marTop w:val="0"/>
      <w:marBottom w:val="0"/>
      <w:divBdr>
        <w:top w:val="none" w:sz="0" w:space="0" w:color="auto"/>
        <w:left w:val="none" w:sz="0" w:space="0" w:color="auto"/>
        <w:bottom w:val="none" w:sz="0" w:space="0" w:color="auto"/>
        <w:right w:val="none" w:sz="0" w:space="0" w:color="auto"/>
      </w:divBdr>
    </w:div>
    <w:div w:id="2041203942">
      <w:bodyDiv w:val="1"/>
      <w:marLeft w:val="0"/>
      <w:marRight w:val="0"/>
      <w:marTop w:val="0"/>
      <w:marBottom w:val="0"/>
      <w:divBdr>
        <w:top w:val="none" w:sz="0" w:space="0" w:color="auto"/>
        <w:left w:val="none" w:sz="0" w:space="0" w:color="auto"/>
        <w:bottom w:val="none" w:sz="0" w:space="0" w:color="auto"/>
        <w:right w:val="none" w:sz="0" w:space="0" w:color="auto"/>
      </w:divBdr>
      <w:divsChild>
        <w:div w:id="1200171244">
          <w:marLeft w:val="0"/>
          <w:marRight w:val="0"/>
          <w:marTop w:val="0"/>
          <w:marBottom w:val="0"/>
          <w:divBdr>
            <w:top w:val="none" w:sz="0" w:space="0" w:color="auto"/>
            <w:left w:val="none" w:sz="0" w:space="0" w:color="auto"/>
            <w:bottom w:val="none" w:sz="0" w:space="0" w:color="auto"/>
            <w:right w:val="none" w:sz="0" w:space="0" w:color="auto"/>
          </w:divBdr>
          <w:divsChild>
            <w:div w:id="1051805649">
              <w:marLeft w:val="0"/>
              <w:marRight w:val="0"/>
              <w:marTop w:val="0"/>
              <w:marBottom w:val="0"/>
              <w:divBdr>
                <w:top w:val="none" w:sz="0" w:space="0" w:color="auto"/>
                <w:left w:val="none" w:sz="0" w:space="0" w:color="auto"/>
                <w:bottom w:val="none" w:sz="0" w:space="0" w:color="auto"/>
                <w:right w:val="none" w:sz="0" w:space="0" w:color="auto"/>
              </w:divBdr>
              <w:divsChild>
                <w:div w:id="38168535">
                  <w:marLeft w:val="0"/>
                  <w:marRight w:val="0"/>
                  <w:marTop w:val="0"/>
                  <w:marBottom w:val="0"/>
                  <w:divBdr>
                    <w:top w:val="none" w:sz="0" w:space="0" w:color="auto"/>
                    <w:left w:val="none" w:sz="0" w:space="0" w:color="auto"/>
                    <w:bottom w:val="none" w:sz="0" w:space="0" w:color="auto"/>
                    <w:right w:val="none" w:sz="0" w:space="0" w:color="auto"/>
                  </w:divBdr>
                  <w:divsChild>
                    <w:div w:id="1820684689">
                      <w:marLeft w:val="0"/>
                      <w:marRight w:val="0"/>
                      <w:marTop w:val="0"/>
                      <w:marBottom w:val="0"/>
                      <w:divBdr>
                        <w:top w:val="none" w:sz="0" w:space="0" w:color="auto"/>
                        <w:left w:val="none" w:sz="0" w:space="0" w:color="auto"/>
                        <w:bottom w:val="none" w:sz="0" w:space="0" w:color="auto"/>
                        <w:right w:val="none" w:sz="0" w:space="0" w:color="auto"/>
                      </w:divBdr>
                      <w:divsChild>
                        <w:div w:id="420182404">
                          <w:marLeft w:val="0"/>
                          <w:marRight w:val="0"/>
                          <w:marTop w:val="0"/>
                          <w:marBottom w:val="0"/>
                          <w:divBdr>
                            <w:top w:val="none" w:sz="0" w:space="0" w:color="auto"/>
                            <w:left w:val="none" w:sz="0" w:space="0" w:color="auto"/>
                            <w:bottom w:val="none" w:sz="0" w:space="0" w:color="auto"/>
                            <w:right w:val="none" w:sz="0" w:space="0" w:color="auto"/>
                          </w:divBdr>
                          <w:divsChild>
                            <w:div w:id="4807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278468">
      <w:bodyDiv w:val="1"/>
      <w:marLeft w:val="0"/>
      <w:marRight w:val="0"/>
      <w:marTop w:val="0"/>
      <w:marBottom w:val="0"/>
      <w:divBdr>
        <w:top w:val="none" w:sz="0" w:space="0" w:color="auto"/>
        <w:left w:val="none" w:sz="0" w:space="0" w:color="auto"/>
        <w:bottom w:val="none" w:sz="0" w:space="0" w:color="auto"/>
        <w:right w:val="none" w:sz="0" w:space="0" w:color="auto"/>
      </w:divBdr>
    </w:div>
    <w:div w:id="2069719532">
      <w:bodyDiv w:val="1"/>
      <w:marLeft w:val="0"/>
      <w:marRight w:val="0"/>
      <w:marTop w:val="0"/>
      <w:marBottom w:val="0"/>
      <w:divBdr>
        <w:top w:val="none" w:sz="0" w:space="0" w:color="auto"/>
        <w:left w:val="none" w:sz="0" w:space="0" w:color="auto"/>
        <w:bottom w:val="none" w:sz="0" w:space="0" w:color="auto"/>
        <w:right w:val="none" w:sz="0" w:space="0" w:color="auto"/>
      </w:divBdr>
    </w:div>
    <w:div w:id="2085834419">
      <w:bodyDiv w:val="1"/>
      <w:marLeft w:val="0"/>
      <w:marRight w:val="0"/>
      <w:marTop w:val="0"/>
      <w:marBottom w:val="0"/>
      <w:divBdr>
        <w:top w:val="none" w:sz="0" w:space="0" w:color="auto"/>
        <w:left w:val="none" w:sz="0" w:space="0" w:color="auto"/>
        <w:bottom w:val="none" w:sz="0" w:space="0" w:color="auto"/>
        <w:right w:val="none" w:sz="0" w:space="0" w:color="auto"/>
      </w:divBdr>
    </w:div>
    <w:div w:id="2110614415">
      <w:bodyDiv w:val="1"/>
      <w:marLeft w:val="0"/>
      <w:marRight w:val="0"/>
      <w:marTop w:val="0"/>
      <w:marBottom w:val="0"/>
      <w:divBdr>
        <w:top w:val="none" w:sz="0" w:space="0" w:color="auto"/>
        <w:left w:val="none" w:sz="0" w:space="0" w:color="auto"/>
        <w:bottom w:val="none" w:sz="0" w:space="0" w:color="auto"/>
        <w:right w:val="none" w:sz="0" w:space="0" w:color="auto"/>
      </w:divBdr>
    </w:div>
    <w:div w:id="2112243556">
      <w:bodyDiv w:val="1"/>
      <w:marLeft w:val="0"/>
      <w:marRight w:val="0"/>
      <w:marTop w:val="0"/>
      <w:marBottom w:val="0"/>
      <w:divBdr>
        <w:top w:val="none" w:sz="0" w:space="0" w:color="auto"/>
        <w:left w:val="none" w:sz="0" w:space="0" w:color="auto"/>
        <w:bottom w:val="none" w:sz="0" w:space="0" w:color="auto"/>
        <w:right w:val="none" w:sz="0" w:space="0" w:color="auto"/>
      </w:divBdr>
    </w:div>
    <w:div w:id="2141334454">
      <w:bodyDiv w:val="1"/>
      <w:marLeft w:val="0"/>
      <w:marRight w:val="0"/>
      <w:marTop w:val="0"/>
      <w:marBottom w:val="0"/>
      <w:divBdr>
        <w:top w:val="none" w:sz="0" w:space="0" w:color="auto"/>
        <w:left w:val="none" w:sz="0" w:space="0" w:color="auto"/>
        <w:bottom w:val="none" w:sz="0" w:space="0" w:color="auto"/>
        <w:right w:val="none" w:sz="0" w:space="0" w:color="auto"/>
      </w:divBdr>
    </w:div>
    <w:div w:id="21439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6699DDD709174C99EF0E46803F846A" ma:contentTypeVersion="4" ma:contentTypeDescription="Een nieuw document maken." ma:contentTypeScope="" ma:versionID="94c34f92f9ab1fb4b20aff83cd23476b">
  <xsd:schema xmlns:xsd="http://www.w3.org/2001/XMLSchema" xmlns:xs="http://www.w3.org/2001/XMLSchema" xmlns:p="http://schemas.microsoft.com/office/2006/metadata/properties" xmlns:ns2="9583867d-f965-427c-b880-86d18fd5a7d1" targetNamespace="http://schemas.microsoft.com/office/2006/metadata/properties" ma:root="true" ma:fieldsID="a4c4dee19bf652fde00338d04dcab455" ns2:_="">
    <xsd:import namespace="9583867d-f965-427c-b880-86d18fd5a7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83867d-f965-427c-b880-86d18fd5a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9999F-6207-4FA5-A3CE-9F94557A4291}">
  <ds:schemaRefs>
    <ds:schemaRef ds:uri="http://schemas.microsoft.com/sharepoint/v3/contenttype/forms"/>
  </ds:schemaRefs>
</ds:datastoreItem>
</file>

<file path=customXml/itemProps2.xml><?xml version="1.0" encoding="utf-8"?>
<ds:datastoreItem xmlns:ds="http://schemas.openxmlformats.org/officeDocument/2006/customXml" ds:itemID="{95750EB3-5E8E-4AB9-9A7C-FCAE2A9064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E9C80B-862F-48EC-8E5E-B0E195575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83867d-f965-427c-b880-86d18fd5a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375199-5F06-417B-B466-B89C730B9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6444</Words>
  <Characters>35445</Characters>
  <Application>Microsoft Office Word</Application>
  <DocSecurity>0</DocSecurity>
  <Lines>295</Lines>
  <Paragraphs>83</Paragraphs>
  <ScaleCrop>false</ScaleCrop>
  <Company>kk</Company>
  <LinksUpToDate>false</LinksUpToDate>
  <CharactersWithSpaces>41806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Geurts</dc:creator>
  <cp:keywords/>
  <cp:lastModifiedBy>Jaap Goossens</cp:lastModifiedBy>
  <cp:revision>9</cp:revision>
  <cp:lastPrinted>2024-07-03T14:42:00Z</cp:lastPrinted>
  <dcterms:created xsi:type="dcterms:W3CDTF">2024-07-02T06:13:00Z</dcterms:created>
  <dcterms:modified xsi:type="dcterms:W3CDTF">2024-07-03T14:42:00Z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0x010100F26699DDD709174C99EF0E46803F846A</vt:lpwstr>
  </property>
</Properties>
</file>